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ED65" w14:textId="77777777" w:rsidR="001C6923" w:rsidRPr="00092B79" w:rsidRDefault="001C6923" w:rsidP="00092B79">
      <w:pPr>
        <w:spacing w:after="0" w:line="240" w:lineRule="auto"/>
        <w:rPr>
          <w:rFonts w:ascii="Garamond" w:hAnsi="Garamond"/>
          <w:sz w:val="24"/>
          <w:szCs w:val="24"/>
        </w:rPr>
      </w:pPr>
    </w:p>
    <w:tbl>
      <w:tblPr>
        <w:tblW w:w="0" w:type="auto"/>
        <w:tblLayout w:type="fixed"/>
        <w:tblCellMar>
          <w:left w:w="70" w:type="dxa"/>
          <w:right w:w="70" w:type="dxa"/>
        </w:tblCellMar>
        <w:tblLook w:val="00A0" w:firstRow="1" w:lastRow="0" w:firstColumn="1" w:lastColumn="0" w:noHBand="0" w:noVBand="0"/>
      </w:tblPr>
      <w:tblGrid>
        <w:gridCol w:w="3898"/>
        <w:gridCol w:w="5172"/>
      </w:tblGrid>
      <w:tr w:rsidR="001C6923" w:rsidRPr="00092B79" w14:paraId="6A53CC43" w14:textId="77777777" w:rsidTr="00032EB4">
        <w:tc>
          <w:tcPr>
            <w:tcW w:w="3898" w:type="dxa"/>
          </w:tcPr>
          <w:p w14:paraId="73BD33F3" w14:textId="226BC3D2" w:rsidR="001C6923" w:rsidRPr="00092B79" w:rsidRDefault="001C6923" w:rsidP="00092B79">
            <w:pPr>
              <w:pStyle w:val="Cmsor1"/>
              <w:spacing w:before="0" w:line="240" w:lineRule="auto"/>
              <w:jc w:val="center"/>
              <w:rPr>
                <w:rFonts w:ascii="Garamond" w:hAnsi="Garamond"/>
                <w:b w:val="0"/>
                <w:sz w:val="24"/>
                <w:szCs w:val="24"/>
                <w:lang w:val="hu-HU"/>
              </w:rPr>
            </w:pPr>
            <w:r w:rsidRPr="00092B79">
              <w:rPr>
                <w:rFonts w:ascii="Garamond" w:hAnsi="Garamond"/>
                <w:b w:val="0"/>
                <w:noProof/>
                <w:sz w:val="24"/>
                <w:szCs w:val="24"/>
                <w:lang w:val="hu-HU"/>
              </w:rPr>
              <w:drawing>
                <wp:inline distT="0" distB="0" distL="0" distR="0" wp14:anchorId="205AFDA9" wp14:editId="38AEBBEA">
                  <wp:extent cx="594360" cy="815340"/>
                  <wp:effectExtent l="0" t="0" r="0" b="381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815340"/>
                          </a:xfrm>
                          <a:prstGeom prst="rect">
                            <a:avLst/>
                          </a:prstGeom>
                          <a:noFill/>
                          <a:ln>
                            <a:noFill/>
                          </a:ln>
                        </pic:spPr>
                      </pic:pic>
                    </a:graphicData>
                  </a:graphic>
                </wp:inline>
              </w:drawing>
            </w:r>
            <w:r w:rsidRPr="00092B79">
              <w:rPr>
                <w:rFonts w:ascii="Garamond" w:hAnsi="Garamond"/>
                <w:b w:val="0"/>
                <w:sz w:val="24"/>
                <w:szCs w:val="24"/>
                <w:lang w:val="hu-HU"/>
              </w:rPr>
              <w:br/>
              <w:t>ÁBRAHÁMHEGY KÖZSÉG</w:t>
            </w:r>
          </w:p>
        </w:tc>
        <w:tc>
          <w:tcPr>
            <w:tcW w:w="5172" w:type="dxa"/>
          </w:tcPr>
          <w:p w14:paraId="3C7EDF93" w14:textId="77777777" w:rsidR="001C6923" w:rsidRPr="00092B79" w:rsidRDefault="001C6923" w:rsidP="00092B79">
            <w:pPr>
              <w:pStyle w:val="Cmsor1"/>
              <w:spacing w:before="0" w:line="240" w:lineRule="auto"/>
              <w:jc w:val="center"/>
              <w:rPr>
                <w:rFonts w:ascii="Garamond" w:hAnsi="Garamond"/>
                <w:b w:val="0"/>
                <w:sz w:val="24"/>
                <w:szCs w:val="24"/>
                <w:lang w:val="hu-HU"/>
              </w:rPr>
            </w:pPr>
          </w:p>
        </w:tc>
      </w:tr>
      <w:tr w:rsidR="001C6923" w:rsidRPr="00092B79" w14:paraId="5BD6DFED" w14:textId="77777777" w:rsidTr="00032EB4">
        <w:tc>
          <w:tcPr>
            <w:tcW w:w="3898" w:type="dxa"/>
          </w:tcPr>
          <w:p w14:paraId="2BD01995" w14:textId="77777777" w:rsidR="001C6923" w:rsidRPr="00092B79" w:rsidRDefault="001C6923" w:rsidP="00092B79">
            <w:pPr>
              <w:widowControl w:val="0"/>
              <w:spacing w:after="0" w:line="240" w:lineRule="auto"/>
              <w:jc w:val="center"/>
              <w:rPr>
                <w:rFonts w:ascii="Garamond" w:hAnsi="Garamond"/>
                <w:b/>
                <w:i/>
                <w:snapToGrid w:val="0"/>
                <w:sz w:val="24"/>
                <w:szCs w:val="24"/>
              </w:rPr>
            </w:pPr>
            <w:r w:rsidRPr="00092B79">
              <w:rPr>
                <w:rFonts w:ascii="Garamond" w:hAnsi="Garamond"/>
                <w:b/>
                <w:i/>
                <w:snapToGrid w:val="0"/>
                <w:sz w:val="24"/>
                <w:szCs w:val="24"/>
              </w:rPr>
              <w:t>POLGÁRMESTERÉTŐL</w:t>
            </w:r>
          </w:p>
        </w:tc>
        <w:tc>
          <w:tcPr>
            <w:tcW w:w="5172" w:type="dxa"/>
          </w:tcPr>
          <w:p w14:paraId="69722A8A" w14:textId="77777777" w:rsidR="001C6923" w:rsidRPr="00092B79" w:rsidRDefault="001C6923" w:rsidP="00092B79">
            <w:pPr>
              <w:widowControl w:val="0"/>
              <w:spacing w:after="0" w:line="240" w:lineRule="auto"/>
              <w:jc w:val="center"/>
              <w:rPr>
                <w:rFonts w:ascii="Garamond" w:hAnsi="Garamond"/>
                <w:b/>
                <w:i/>
                <w:snapToGrid w:val="0"/>
                <w:sz w:val="24"/>
                <w:szCs w:val="24"/>
              </w:rPr>
            </w:pPr>
          </w:p>
        </w:tc>
      </w:tr>
      <w:tr w:rsidR="001C6923" w:rsidRPr="00092B79" w14:paraId="59BC80DF" w14:textId="77777777" w:rsidTr="00032EB4">
        <w:tc>
          <w:tcPr>
            <w:tcW w:w="3898" w:type="dxa"/>
          </w:tcPr>
          <w:p w14:paraId="5D59613C" w14:textId="77777777" w:rsidR="001C6923" w:rsidRPr="00092B79" w:rsidRDefault="001C6923" w:rsidP="00092B79">
            <w:pPr>
              <w:widowControl w:val="0"/>
              <w:spacing w:after="0" w:line="240" w:lineRule="auto"/>
              <w:jc w:val="center"/>
              <w:rPr>
                <w:rFonts w:ascii="Garamond" w:hAnsi="Garamond"/>
                <w:snapToGrid w:val="0"/>
                <w:sz w:val="24"/>
                <w:szCs w:val="24"/>
              </w:rPr>
            </w:pPr>
            <w:r w:rsidRPr="00092B79">
              <w:rPr>
                <w:rFonts w:ascii="Garamond" w:hAnsi="Garamond"/>
                <w:sz w:val="24"/>
                <w:szCs w:val="24"/>
              </w:rPr>
              <w:t xml:space="preserve">8256 Ábrahámhegy, Badacsonyi út 13.    </w:t>
            </w:r>
          </w:p>
        </w:tc>
        <w:tc>
          <w:tcPr>
            <w:tcW w:w="5172" w:type="dxa"/>
          </w:tcPr>
          <w:p w14:paraId="48F42858" w14:textId="77777777" w:rsidR="001C6923" w:rsidRPr="00092B79" w:rsidRDefault="001C6923" w:rsidP="00092B79">
            <w:pPr>
              <w:widowControl w:val="0"/>
              <w:spacing w:after="0" w:line="240" w:lineRule="auto"/>
              <w:jc w:val="center"/>
              <w:rPr>
                <w:rFonts w:ascii="Garamond" w:hAnsi="Garamond"/>
                <w:snapToGrid w:val="0"/>
                <w:sz w:val="24"/>
                <w:szCs w:val="24"/>
              </w:rPr>
            </w:pPr>
          </w:p>
        </w:tc>
      </w:tr>
    </w:tbl>
    <w:p w14:paraId="149A0684" w14:textId="77777777" w:rsidR="00092B79" w:rsidRDefault="00092B79" w:rsidP="00092B79">
      <w:pPr>
        <w:keepNext/>
        <w:spacing w:after="0" w:line="240" w:lineRule="auto"/>
        <w:outlineLvl w:val="0"/>
        <w:rPr>
          <w:rFonts w:ascii="Garamond" w:hAnsi="Garamond"/>
          <w:b/>
          <w:sz w:val="24"/>
          <w:szCs w:val="24"/>
        </w:rPr>
      </w:pPr>
    </w:p>
    <w:p w14:paraId="3F5BDF67" w14:textId="1A7BA5F2" w:rsidR="00ED10E6" w:rsidRPr="00092B79" w:rsidRDefault="00ED10E6" w:rsidP="00092B79">
      <w:pPr>
        <w:keepNext/>
        <w:spacing w:after="0" w:line="240" w:lineRule="auto"/>
        <w:outlineLvl w:val="0"/>
        <w:rPr>
          <w:rFonts w:ascii="Garamond" w:hAnsi="Garamond"/>
          <w:snapToGrid w:val="0"/>
          <w:sz w:val="24"/>
          <w:szCs w:val="24"/>
        </w:rPr>
      </w:pPr>
      <w:r w:rsidRPr="00092B79">
        <w:rPr>
          <w:rFonts w:ascii="Garamond" w:eastAsia="Calibri" w:hAnsi="Garamond"/>
          <w:i/>
          <w:sz w:val="24"/>
          <w:szCs w:val="24"/>
        </w:rPr>
        <w:t>A határozati javaslatot t</w:t>
      </w:r>
      <w:r w:rsidRPr="00092B79">
        <w:rPr>
          <w:rFonts w:ascii="Garamond" w:eastAsia="Calibri" w:hAnsi="Garamond" w:cs="Baskerville Old Face"/>
          <w:i/>
          <w:sz w:val="24"/>
          <w:szCs w:val="24"/>
        </w:rPr>
        <w:t>ö</w:t>
      </w:r>
      <w:r w:rsidRPr="00092B79">
        <w:rPr>
          <w:rFonts w:ascii="Garamond" w:eastAsia="Calibri" w:hAnsi="Garamond"/>
          <w:i/>
          <w:sz w:val="24"/>
          <w:szCs w:val="24"/>
        </w:rPr>
        <w:t>rv</w:t>
      </w:r>
      <w:r w:rsidRPr="00092B79">
        <w:rPr>
          <w:rFonts w:ascii="Garamond" w:eastAsia="Calibri" w:hAnsi="Garamond" w:cs="Baskerville Old Face"/>
          <w:i/>
          <w:sz w:val="24"/>
          <w:szCs w:val="24"/>
        </w:rPr>
        <w:t>é</w:t>
      </w:r>
      <w:r w:rsidRPr="00092B79">
        <w:rPr>
          <w:rFonts w:ascii="Garamond" w:eastAsia="Calibri" w:hAnsi="Garamond"/>
          <w:i/>
          <w:sz w:val="24"/>
          <w:szCs w:val="24"/>
        </w:rPr>
        <w:t>nyess</w:t>
      </w:r>
      <w:r w:rsidRPr="00092B79">
        <w:rPr>
          <w:rFonts w:ascii="Garamond" w:eastAsia="Calibri" w:hAnsi="Garamond" w:cs="Baskerville Old Face"/>
          <w:i/>
          <w:sz w:val="24"/>
          <w:szCs w:val="24"/>
        </w:rPr>
        <w:t>é</w:t>
      </w:r>
      <w:r w:rsidRPr="00092B79">
        <w:rPr>
          <w:rFonts w:ascii="Garamond" w:eastAsia="Calibri" w:hAnsi="Garamond"/>
          <w:i/>
          <w:sz w:val="24"/>
          <w:szCs w:val="24"/>
        </w:rPr>
        <w:t>gi szempontb</w:t>
      </w:r>
      <w:r w:rsidRPr="00092B79">
        <w:rPr>
          <w:rFonts w:ascii="Garamond" w:eastAsia="Calibri" w:hAnsi="Garamond" w:cs="Baskerville Old Face"/>
          <w:i/>
          <w:sz w:val="24"/>
          <w:szCs w:val="24"/>
        </w:rPr>
        <w:t>ó</w:t>
      </w:r>
      <w:r w:rsidRPr="00092B79">
        <w:rPr>
          <w:rFonts w:ascii="Garamond" w:eastAsia="Calibri" w:hAnsi="Garamond"/>
          <w:i/>
          <w:sz w:val="24"/>
          <w:szCs w:val="24"/>
        </w:rPr>
        <w:t>l megvizsg</w:t>
      </w:r>
      <w:r w:rsidRPr="00092B79">
        <w:rPr>
          <w:rFonts w:ascii="Garamond" w:eastAsia="Calibri" w:hAnsi="Garamond" w:cs="Baskerville Old Face"/>
          <w:i/>
          <w:sz w:val="24"/>
          <w:szCs w:val="24"/>
        </w:rPr>
        <w:t>á</w:t>
      </w:r>
      <w:r w:rsidRPr="00092B79">
        <w:rPr>
          <w:rFonts w:ascii="Garamond" w:eastAsia="Calibri" w:hAnsi="Garamond"/>
          <w:i/>
          <w:sz w:val="24"/>
          <w:szCs w:val="24"/>
        </w:rPr>
        <w:t>ltam: Wolf Viktória jegyző</w:t>
      </w:r>
      <w:r w:rsidRPr="00092B79">
        <w:rPr>
          <w:rFonts w:ascii="Garamond" w:eastAsia="Calibri" w:hAnsi="Garamond"/>
          <w:snapToGrid w:val="0"/>
          <w:sz w:val="24"/>
          <w:szCs w:val="24"/>
        </w:rPr>
        <w:t xml:space="preserve">          </w:t>
      </w:r>
    </w:p>
    <w:p w14:paraId="429643F1" w14:textId="77777777" w:rsidR="00ED10E6" w:rsidRPr="00092B79" w:rsidRDefault="00ED10E6" w:rsidP="00092B79">
      <w:pPr>
        <w:keepNext/>
        <w:spacing w:after="0" w:line="240" w:lineRule="auto"/>
        <w:outlineLvl w:val="0"/>
        <w:rPr>
          <w:rFonts w:ascii="Garamond" w:hAnsi="Garamond"/>
          <w:snapToGrid w:val="0"/>
          <w:sz w:val="24"/>
          <w:szCs w:val="24"/>
        </w:rPr>
      </w:pPr>
      <w:r w:rsidRPr="00092B79">
        <w:rPr>
          <w:rFonts w:ascii="Garamond" w:hAnsi="Garamond"/>
          <w:snapToGrid w:val="0"/>
          <w:sz w:val="24"/>
          <w:szCs w:val="24"/>
        </w:rPr>
        <w:t xml:space="preserve">          </w:t>
      </w:r>
    </w:p>
    <w:p w14:paraId="19B94002" w14:textId="77777777" w:rsidR="00ED10E6" w:rsidRPr="00092B79" w:rsidRDefault="00ED10E6" w:rsidP="00092B79">
      <w:pPr>
        <w:keepNext/>
        <w:spacing w:after="0" w:line="240" w:lineRule="auto"/>
        <w:jc w:val="center"/>
        <w:outlineLvl w:val="0"/>
        <w:rPr>
          <w:rFonts w:ascii="Garamond" w:hAnsi="Garamond" w:cs="Garamond"/>
          <w:b/>
          <w:bCs/>
          <w:sz w:val="24"/>
          <w:szCs w:val="24"/>
        </w:rPr>
      </w:pPr>
      <w:r w:rsidRPr="00092B79">
        <w:rPr>
          <w:rFonts w:ascii="Garamond" w:hAnsi="Garamond"/>
          <w:snapToGrid w:val="0"/>
          <w:color w:val="FF0000"/>
          <w:sz w:val="24"/>
          <w:szCs w:val="24"/>
        </w:rPr>
        <w:t xml:space="preserve"> </w:t>
      </w:r>
      <w:r w:rsidRPr="00092B79">
        <w:rPr>
          <w:rFonts w:ascii="Garamond" w:hAnsi="Garamond" w:cs="Garamond"/>
          <w:b/>
          <w:bCs/>
          <w:sz w:val="24"/>
          <w:szCs w:val="24"/>
        </w:rPr>
        <w:t xml:space="preserve">ELŐTERJESZTÉS </w:t>
      </w:r>
    </w:p>
    <w:p w14:paraId="72D93CD4" w14:textId="77777777" w:rsidR="00ED10E6" w:rsidRPr="00092B79" w:rsidRDefault="00ED10E6" w:rsidP="00092B79">
      <w:pPr>
        <w:keepNext/>
        <w:spacing w:after="0" w:line="240" w:lineRule="auto"/>
        <w:jc w:val="center"/>
        <w:outlineLvl w:val="0"/>
        <w:rPr>
          <w:rFonts w:ascii="Garamond" w:hAnsi="Garamond" w:cs="Garamond"/>
          <w:b/>
          <w:bCs/>
          <w:sz w:val="24"/>
          <w:szCs w:val="24"/>
        </w:rPr>
      </w:pPr>
      <w:r w:rsidRPr="00092B79">
        <w:rPr>
          <w:rFonts w:ascii="Garamond" w:hAnsi="Garamond" w:cs="Garamond"/>
          <w:b/>
          <w:bCs/>
          <w:sz w:val="24"/>
          <w:szCs w:val="24"/>
        </w:rPr>
        <w:t>POLGÁRMESTERI HATÁROZATHOZ</w:t>
      </w:r>
    </w:p>
    <w:p w14:paraId="4C8116C1" w14:textId="02326E09" w:rsidR="00092B79" w:rsidRDefault="009513AA" w:rsidP="00092B79">
      <w:pPr>
        <w:spacing w:after="0" w:line="240" w:lineRule="auto"/>
        <w:jc w:val="center"/>
        <w:rPr>
          <w:rFonts w:ascii="Garamond" w:hAnsi="Garamond"/>
          <w:b/>
          <w:i/>
          <w:iCs/>
          <w:color w:val="FF0000"/>
          <w:sz w:val="24"/>
          <w:szCs w:val="24"/>
        </w:rPr>
      </w:pPr>
      <w:r w:rsidRPr="009513AA">
        <w:rPr>
          <w:rFonts w:ascii="Garamond" w:hAnsi="Garamond"/>
          <w:b/>
          <w:i/>
          <w:iCs/>
          <w:color w:val="FF0000"/>
          <w:sz w:val="24"/>
          <w:szCs w:val="24"/>
        </w:rPr>
        <w:t>Önkormányzati feladatellátást szolgáló fejlesztések támogatása</w:t>
      </w:r>
    </w:p>
    <w:p w14:paraId="63B41237" w14:textId="77777777" w:rsidR="009513AA" w:rsidRPr="00092B79" w:rsidRDefault="009513AA" w:rsidP="00092B79">
      <w:pPr>
        <w:spacing w:after="0" w:line="240" w:lineRule="auto"/>
        <w:jc w:val="center"/>
        <w:rPr>
          <w:rFonts w:ascii="Garamond" w:hAnsi="Garamond"/>
          <w:i/>
          <w:iCs/>
          <w:color w:val="FF0000"/>
          <w:sz w:val="24"/>
          <w:szCs w:val="24"/>
        </w:rPr>
      </w:pPr>
    </w:p>
    <w:p w14:paraId="1508E35D" w14:textId="77777777" w:rsidR="00ED10E6" w:rsidRPr="00092B79" w:rsidRDefault="00ED10E6" w:rsidP="00092B79">
      <w:pPr>
        <w:autoSpaceDE w:val="0"/>
        <w:autoSpaceDN w:val="0"/>
        <w:adjustRightInd w:val="0"/>
        <w:spacing w:after="0" w:line="240" w:lineRule="auto"/>
        <w:jc w:val="both"/>
        <w:rPr>
          <w:rFonts w:ascii="Garamond" w:hAnsi="Garamond"/>
          <w:b/>
          <w:bCs/>
          <w:sz w:val="24"/>
          <w:szCs w:val="24"/>
        </w:rPr>
      </w:pPr>
      <w:r w:rsidRPr="00092B79">
        <w:rPr>
          <w:rFonts w:ascii="Garamond" w:eastAsia="Calibri" w:hAnsi="Garamond" w:cs="MyriadPro-Bold"/>
          <w:b/>
          <w:bCs/>
          <w:sz w:val="24"/>
          <w:szCs w:val="24"/>
        </w:rPr>
        <w:t xml:space="preserve">A Kormány 40/2020.(III.11.) rendeletében </w:t>
      </w:r>
      <w:r w:rsidRPr="00092B79">
        <w:rPr>
          <w:rFonts w:ascii="Garamond" w:hAnsi="Garamond" w:cs="Arial"/>
          <w:b/>
          <w:bCs/>
          <w:sz w:val="24"/>
          <w:szCs w:val="24"/>
          <w:shd w:val="clear" w:color="auto" w:fill="FFFFFF"/>
        </w:rPr>
        <w:t>az élet- és vagyonbiztonságot veszélyeztető tömeges megbetegedést okozó humánjárvány következményeinek elhárítása, a magyar állampolgárok egészségének és életének megóvása érdekében Magyarország egész területére veszélyhelyzetet hirdetett ki</w:t>
      </w:r>
      <w:r w:rsidRPr="00092B79">
        <w:rPr>
          <w:rFonts w:ascii="Garamond" w:eastAsia="Calibri" w:hAnsi="Garamond" w:cs="MyriadPro-Bold"/>
          <w:b/>
          <w:bCs/>
          <w:sz w:val="24"/>
          <w:szCs w:val="24"/>
        </w:rPr>
        <w:t>.</w:t>
      </w:r>
    </w:p>
    <w:p w14:paraId="5C4D228F" w14:textId="77777777" w:rsidR="00ED10E6" w:rsidRPr="00092B79" w:rsidRDefault="00ED10E6" w:rsidP="00092B79">
      <w:pPr>
        <w:widowControl w:val="0"/>
        <w:spacing w:after="0" w:line="240" w:lineRule="auto"/>
        <w:jc w:val="both"/>
        <w:rPr>
          <w:rFonts w:ascii="Garamond" w:eastAsia="SimSun" w:hAnsi="Garamond"/>
          <w:bCs/>
          <w:i/>
          <w:iCs/>
          <w:kern w:val="2"/>
          <w:sz w:val="24"/>
          <w:szCs w:val="24"/>
          <w:lang w:eastAsia="hi-IN" w:bidi="hi-IN"/>
        </w:rPr>
      </w:pPr>
      <w:r w:rsidRPr="00092B79">
        <w:rPr>
          <w:rFonts w:ascii="Garamond" w:eastAsia="SimSun" w:hAnsi="Garamond"/>
          <w:bCs/>
          <w:iCs/>
          <w:kern w:val="2"/>
          <w:sz w:val="24"/>
          <w:szCs w:val="24"/>
          <w:lang w:eastAsia="hi-IN" w:bidi="hi-IN"/>
        </w:rPr>
        <w:t xml:space="preserve">A katasztrófavédelemről és a hozzá kapcsolódó egyes törvények módosításáról szóló 2011. évi CXXVIII. törvény 46.§ (4) bekezdése rögzíti, hogy </w:t>
      </w:r>
      <w:r w:rsidRPr="00092B79">
        <w:rPr>
          <w:rFonts w:ascii="Garamond" w:hAnsi="Garamond" w:cs="Arial"/>
          <w:i/>
          <w:iCs/>
          <w:sz w:val="24"/>
          <w:szCs w:val="24"/>
          <w:shd w:val="clear" w:color="auto" w:fill="FFFFFF"/>
        </w:rPr>
        <w:t>„Veszélyhelyzetben a települési önkormányzat képviselő-testületének, a fővárosi, megyei közgyűlésnek feladat- és hatáskörét a polgármester, illetve a főpolgármester, a megyei közgyűlés elnöke gyakorolja. Ennek keretében nem foglalhat állást önkormányzati intézmény átszervezéséről, megszüntetéséről, ellátási, szolgáltatási körzeteiről, ha a szolgáltatás a települést is érinti.”</w:t>
      </w:r>
    </w:p>
    <w:p w14:paraId="55375B0A" w14:textId="77777777" w:rsidR="00ED10E6" w:rsidRPr="00092B79" w:rsidRDefault="00ED10E6" w:rsidP="00092B79">
      <w:pPr>
        <w:spacing w:after="0" w:line="240" w:lineRule="auto"/>
        <w:jc w:val="both"/>
        <w:rPr>
          <w:rFonts w:ascii="Garamond" w:hAnsi="Garamond" w:cs="Garamond"/>
          <w:sz w:val="24"/>
          <w:szCs w:val="24"/>
        </w:rPr>
      </w:pPr>
      <w:r w:rsidRPr="00092B79">
        <w:rPr>
          <w:rFonts w:ascii="Garamond" w:hAnsi="Garamond" w:cs="Garamond"/>
          <w:sz w:val="24"/>
          <w:szCs w:val="24"/>
        </w:rPr>
        <w:t xml:space="preserve">A Belügyminisztérium és a Miniszterelnökség 2020. március 27. napján kiadott tájékoztatója értelmében A katasztrófavédelmi törvény 46.§ (4) bekezdése alapján sem a képviselő-testület, sem a bizottságok ülésének </w:t>
      </w:r>
      <w:r w:rsidRPr="00092B79">
        <w:rPr>
          <w:rFonts w:ascii="Garamond" w:hAnsi="Garamond"/>
          <w:sz w:val="24"/>
          <w:szCs w:val="24"/>
        </w:rPr>
        <w:t>Magyarország helyi önkormányzatairól szóló 2011. évi CLXXXIX. törvény</w:t>
      </w:r>
      <w:r w:rsidRPr="00092B79">
        <w:rPr>
          <w:rFonts w:ascii="Garamond" w:hAnsi="Garamond" w:cs="Garamond"/>
          <w:sz w:val="24"/>
          <w:szCs w:val="24"/>
        </w:rPr>
        <w:t xml:space="preserve"> szerinti összehívására nincs lehetőség, a képviselő-testület valamennyi hatáskörét a polgármester gyakorolja, a képviselő-testületnek veszélyhelyzetben nincs döntési jogköre. A tájékoztató leírja azt is, hogy arra természetesen van mód, főleg a kialakult járványügyi helyzetben a polgármester emailben vagy más módon kikérje a képviselő-testület tagjainak véleményét, a döntés felelőssége azonban a polgármesteré.</w:t>
      </w:r>
    </w:p>
    <w:p w14:paraId="1D613166" w14:textId="1BCDBDD4" w:rsidR="001C6923" w:rsidRPr="00092B79" w:rsidRDefault="001C6923" w:rsidP="00092B79">
      <w:pPr>
        <w:spacing w:after="0" w:line="240" w:lineRule="auto"/>
        <w:jc w:val="both"/>
        <w:rPr>
          <w:rFonts w:ascii="Garamond" w:hAnsi="Garamond" w:cs="Garamond"/>
          <w:sz w:val="24"/>
          <w:szCs w:val="24"/>
        </w:rPr>
      </w:pPr>
    </w:p>
    <w:p w14:paraId="072875FB" w14:textId="41490C2D" w:rsidR="001C6923" w:rsidRPr="005E3132" w:rsidRDefault="009513AA" w:rsidP="00092B79">
      <w:pPr>
        <w:spacing w:after="0" w:line="240" w:lineRule="auto"/>
        <w:jc w:val="both"/>
        <w:rPr>
          <w:rFonts w:ascii="Garamond" w:hAnsi="Garamond" w:cs="Garamond"/>
          <w:b/>
          <w:bCs/>
          <w:sz w:val="24"/>
          <w:szCs w:val="24"/>
        </w:rPr>
      </w:pPr>
      <w:r w:rsidRPr="005E3132">
        <w:rPr>
          <w:rFonts w:ascii="Garamond" w:hAnsi="Garamond" w:cs="Garamond"/>
          <w:b/>
          <w:bCs/>
          <w:sz w:val="24"/>
          <w:szCs w:val="24"/>
        </w:rPr>
        <w:t>A helyi önkormányzatokért felelős miniszter az államháztartásért felelős miniszter egyetértésével pályázatot hirdetett a Magyarország 2020. évi központi költségvetéséről szóló 2019. évi LXXIX. törvény 3. melléklet II.2. pont a), b) és c) pontok szerinti önkormányzati feladatellátást szolgáló fejlesztések támogatására, mely pályázati kiírás jelen előterjesztésem melléklete.</w:t>
      </w:r>
    </w:p>
    <w:p w14:paraId="1D8FE6D1" w14:textId="3496B379" w:rsidR="009513AA" w:rsidRPr="005E3132" w:rsidRDefault="009513AA" w:rsidP="00092B79">
      <w:pPr>
        <w:spacing w:after="0" w:line="240" w:lineRule="auto"/>
        <w:jc w:val="both"/>
        <w:rPr>
          <w:rFonts w:ascii="Garamond" w:hAnsi="Garamond" w:cs="Garamond"/>
          <w:b/>
          <w:bCs/>
          <w:sz w:val="24"/>
          <w:szCs w:val="24"/>
        </w:rPr>
      </w:pPr>
    </w:p>
    <w:p w14:paraId="146FF0BE" w14:textId="7E758576" w:rsidR="009513AA" w:rsidRPr="005E3132" w:rsidRDefault="009513AA" w:rsidP="00092B79">
      <w:pPr>
        <w:spacing w:after="0" w:line="240" w:lineRule="auto"/>
        <w:jc w:val="both"/>
        <w:rPr>
          <w:rFonts w:ascii="Garamond" w:hAnsi="Garamond" w:cs="Garamond"/>
          <w:b/>
          <w:bCs/>
          <w:sz w:val="24"/>
          <w:szCs w:val="24"/>
        </w:rPr>
      </w:pPr>
      <w:r w:rsidRPr="005E3132">
        <w:rPr>
          <w:rFonts w:ascii="Garamond" w:hAnsi="Garamond" w:cs="Garamond"/>
          <w:b/>
          <w:bCs/>
          <w:sz w:val="24"/>
          <w:szCs w:val="24"/>
        </w:rPr>
        <w:t>Az önerő mértéke az önkormányzat adóerő</w:t>
      </w:r>
      <w:r w:rsidR="005E3132" w:rsidRPr="005E3132">
        <w:rPr>
          <w:rFonts w:ascii="Garamond" w:hAnsi="Garamond" w:cs="Garamond"/>
          <w:b/>
          <w:bCs/>
          <w:sz w:val="24"/>
          <w:szCs w:val="24"/>
        </w:rPr>
        <w:t>-képessége alapján változik.</w:t>
      </w:r>
    </w:p>
    <w:p w14:paraId="7D8E0DEE" w14:textId="4DB94C49" w:rsidR="005E3132" w:rsidRPr="005E3132" w:rsidRDefault="005E3132" w:rsidP="00092B79">
      <w:pPr>
        <w:spacing w:after="0" w:line="240" w:lineRule="auto"/>
        <w:jc w:val="both"/>
        <w:rPr>
          <w:rFonts w:ascii="Garamond" w:hAnsi="Garamond" w:cs="Garamond"/>
          <w:b/>
          <w:bCs/>
          <w:sz w:val="24"/>
          <w:szCs w:val="24"/>
        </w:rPr>
      </w:pPr>
    </w:p>
    <w:p w14:paraId="58B06ADA" w14:textId="17C140BD" w:rsidR="005E3132" w:rsidRPr="005E3132" w:rsidRDefault="005E3132" w:rsidP="00092B79">
      <w:pPr>
        <w:spacing w:after="0" w:line="240" w:lineRule="auto"/>
        <w:jc w:val="both"/>
        <w:rPr>
          <w:rFonts w:ascii="Garamond" w:hAnsi="Garamond" w:cs="Garamond"/>
          <w:b/>
          <w:bCs/>
          <w:sz w:val="24"/>
          <w:szCs w:val="24"/>
        </w:rPr>
      </w:pPr>
      <w:r w:rsidRPr="005E3132">
        <w:rPr>
          <w:rFonts w:ascii="Garamond" w:hAnsi="Garamond" w:cs="Garamond"/>
          <w:b/>
          <w:bCs/>
          <w:sz w:val="24"/>
          <w:szCs w:val="24"/>
        </w:rPr>
        <w:t>Figyelemmel arra, hogy önkormányzatunk tartalékkal nem rendelkezik, költségvetését kizárólag szigorú gazdálkodással tudja biztosítani és a járványhelyzet okozta kiadáscsökkenések, melynek egész évre és a jövő évi gazdálkodásra vonatkoztatott hatása nem ismert, a pályázat benyújtását 2020. évben nem javaslom. Az önerőt a jelenlegi gazdálkodás alapján nem látom biztosítottnak, erre fedezettel jelenleg nem rendelkezünk.</w:t>
      </w:r>
      <w:bookmarkStart w:id="0" w:name="_GoBack"/>
      <w:bookmarkEnd w:id="0"/>
    </w:p>
    <w:p w14:paraId="1ACD9305" w14:textId="77777777" w:rsidR="009513AA" w:rsidRDefault="009513AA" w:rsidP="00092B79">
      <w:pPr>
        <w:spacing w:after="0" w:line="240" w:lineRule="auto"/>
        <w:jc w:val="both"/>
        <w:rPr>
          <w:rFonts w:ascii="Garamond" w:hAnsi="Garamond" w:cs="Garamond"/>
          <w:sz w:val="24"/>
          <w:szCs w:val="24"/>
        </w:rPr>
      </w:pPr>
    </w:p>
    <w:p w14:paraId="1FA423D9" w14:textId="7E257385" w:rsidR="00ED10E6" w:rsidRPr="00092B79" w:rsidRDefault="00ED10E6" w:rsidP="00092B79">
      <w:pPr>
        <w:spacing w:after="0" w:line="240" w:lineRule="auto"/>
        <w:jc w:val="both"/>
        <w:rPr>
          <w:rFonts w:ascii="Garamond" w:hAnsi="Garamond"/>
          <w:b/>
          <w:bCs/>
          <w:sz w:val="24"/>
          <w:szCs w:val="24"/>
        </w:rPr>
      </w:pPr>
      <w:r w:rsidRPr="00092B79">
        <w:rPr>
          <w:rFonts w:ascii="Garamond" w:hAnsi="Garamond"/>
          <w:b/>
          <w:bCs/>
          <w:sz w:val="24"/>
          <w:szCs w:val="24"/>
        </w:rPr>
        <w:t xml:space="preserve">Jelen előterjesztésemet </w:t>
      </w:r>
      <w:r w:rsidR="00AC7F6E" w:rsidRPr="00092B79">
        <w:rPr>
          <w:rFonts w:ascii="Garamond" w:hAnsi="Garamond"/>
          <w:b/>
          <w:bCs/>
          <w:sz w:val="24"/>
          <w:szCs w:val="24"/>
        </w:rPr>
        <w:t>Ábrahámhegy</w:t>
      </w:r>
      <w:r w:rsidRPr="00092B79">
        <w:rPr>
          <w:rFonts w:ascii="Garamond" w:hAnsi="Garamond"/>
          <w:b/>
          <w:bCs/>
          <w:sz w:val="24"/>
          <w:szCs w:val="24"/>
        </w:rPr>
        <w:t xml:space="preserve"> Község Önkormányzata Képviselő-testületének a határozathozatalt megelőzően, véleményének kikérése és hozzájárulásának kérése céljából előzetesen elektronikus úton megküldöm.</w:t>
      </w:r>
    </w:p>
    <w:p w14:paraId="76FFEE55" w14:textId="77777777" w:rsidR="00ED10E6" w:rsidRPr="00092B79" w:rsidRDefault="00ED10E6" w:rsidP="00092B79">
      <w:pPr>
        <w:spacing w:after="0" w:line="240" w:lineRule="auto"/>
        <w:ind w:left="1416" w:hanging="1416"/>
        <w:rPr>
          <w:rFonts w:ascii="Garamond" w:hAnsi="Garamond" w:cs="Garamond"/>
          <w:sz w:val="24"/>
          <w:szCs w:val="24"/>
        </w:rPr>
      </w:pPr>
    </w:p>
    <w:p w14:paraId="53671D0D" w14:textId="15AF515B" w:rsidR="00ED10E6" w:rsidRPr="00092B79" w:rsidRDefault="001C6923" w:rsidP="00092B79">
      <w:pPr>
        <w:spacing w:after="0" w:line="240" w:lineRule="auto"/>
        <w:ind w:left="1416" w:hanging="1416"/>
        <w:rPr>
          <w:rFonts w:ascii="Garamond" w:hAnsi="Garamond" w:cs="Garamond"/>
          <w:sz w:val="24"/>
          <w:szCs w:val="24"/>
        </w:rPr>
      </w:pPr>
      <w:r w:rsidRPr="00092B79">
        <w:rPr>
          <w:rFonts w:ascii="Garamond" w:hAnsi="Garamond" w:cs="Garamond"/>
          <w:sz w:val="24"/>
          <w:szCs w:val="24"/>
        </w:rPr>
        <w:t>Ábrahámhegy</w:t>
      </w:r>
      <w:r w:rsidR="00ED10E6" w:rsidRPr="00092B79">
        <w:rPr>
          <w:rFonts w:ascii="Garamond" w:hAnsi="Garamond" w:cs="Garamond"/>
          <w:sz w:val="24"/>
          <w:szCs w:val="24"/>
        </w:rPr>
        <w:t xml:space="preserve">, 2020. </w:t>
      </w:r>
      <w:r w:rsidR="00522489">
        <w:rPr>
          <w:rFonts w:ascii="Garamond" w:hAnsi="Garamond" w:cs="Garamond"/>
          <w:sz w:val="24"/>
          <w:szCs w:val="24"/>
        </w:rPr>
        <w:t xml:space="preserve">június </w:t>
      </w:r>
      <w:r w:rsidR="005E3132">
        <w:rPr>
          <w:rFonts w:ascii="Garamond" w:hAnsi="Garamond" w:cs="Garamond"/>
          <w:sz w:val="24"/>
          <w:szCs w:val="24"/>
        </w:rPr>
        <w:t>10</w:t>
      </w:r>
      <w:r w:rsidR="00ED10E6" w:rsidRPr="00092B79">
        <w:rPr>
          <w:rFonts w:ascii="Garamond" w:hAnsi="Garamond" w:cs="Garamond"/>
          <w:sz w:val="24"/>
          <w:szCs w:val="24"/>
        </w:rPr>
        <w:t>.</w:t>
      </w:r>
    </w:p>
    <w:p w14:paraId="14A58342" w14:textId="77777777" w:rsidR="00187C38" w:rsidRPr="00092B79" w:rsidRDefault="00187C38" w:rsidP="00092B79">
      <w:pPr>
        <w:spacing w:after="0" w:line="240" w:lineRule="auto"/>
        <w:ind w:left="1416" w:hanging="1416"/>
        <w:rPr>
          <w:rFonts w:ascii="Garamond" w:hAnsi="Garamond" w:cs="Garamond"/>
          <w:sz w:val="24"/>
          <w:szCs w:val="24"/>
        </w:rPr>
      </w:pPr>
    </w:p>
    <w:tbl>
      <w:tblPr>
        <w:tblW w:w="0" w:type="auto"/>
        <w:tblLook w:val="04A0" w:firstRow="1" w:lastRow="0" w:firstColumn="1" w:lastColumn="0" w:noHBand="0" w:noVBand="1"/>
      </w:tblPr>
      <w:tblGrid>
        <w:gridCol w:w="5277"/>
        <w:gridCol w:w="5189"/>
      </w:tblGrid>
      <w:tr w:rsidR="00ED10E6" w:rsidRPr="00092B79" w14:paraId="4BDFAC52" w14:textId="77777777" w:rsidTr="00061DD8">
        <w:tc>
          <w:tcPr>
            <w:tcW w:w="5353" w:type="dxa"/>
          </w:tcPr>
          <w:p w14:paraId="35D26466" w14:textId="77777777" w:rsidR="00ED10E6" w:rsidRPr="00092B79" w:rsidRDefault="00ED10E6" w:rsidP="00092B79">
            <w:pPr>
              <w:spacing w:after="0" w:line="240" w:lineRule="auto"/>
              <w:rPr>
                <w:rFonts w:ascii="Garamond" w:hAnsi="Garamond"/>
                <w:sz w:val="24"/>
                <w:szCs w:val="24"/>
              </w:rPr>
            </w:pPr>
          </w:p>
          <w:p w14:paraId="63626D60" w14:textId="77777777" w:rsidR="00ED10E6" w:rsidRPr="00092B79" w:rsidRDefault="00ED10E6" w:rsidP="00092B79">
            <w:pPr>
              <w:spacing w:after="0" w:line="240" w:lineRule="auto"/>
              <w:rPr>
                <w:rFonts w:ascii="Garamond" w:hAnsi="Garamond"/>
                <w:sz w:val="24"/>
                <w:szCs w:val="24"/>
              </w:rPr>
            </w:pPr>
          </w:p>
        </w:tc>
        <w:tc>
          <w:tcPr>
            <w:tcW w:w="5245" w:type="dxa"/>
            <w:hideMark/>
          </w:tcPr>
          <w:p w14:paraId="520AF149" w14:textId="17429954" w:rsidR="00ED10E6" w:rsidRPr="00092B79" w:rsidRDefault="001C6923" w:rsidP="00092B79">
            <w:pPr>
              <w:spacing w:after="0" w:line="240" w:lineRule="auto"/>
              <w:jc w:val="center"/>
              <w:rPr>
                <w:rFonts w:ascii="Garamond" w:hAnsi="Garamond"/>
                <w:b/>
                <w:bCs/>
                <w:sz w:val="24"/>
                <w:szCs w:val="24"/>
              </w:rPr>
            </w:pPr>
            <w:r w:rsidRPr="00092B79">
              <w:rPr>
                <w:rFonts w:ascii="Garamond" w:hAnsi="Garamond"/>
                <w:b/>
                <w:bCs/>
                <w:sz w:val="24"/>
                <w:szCs w:val="24"/>
              </w:rPr>
              <w:t>Vella Ferenc Zsolt</w:t>
            </w:r>
          </w:p>
          <w:p w14:paraId="08D76F90" w14:textId="77777777" w:rsidR="00ED10E6" w:rsidRPr="00092B79" w:rsidRDefault="00ED10E6" w:rsidP="00092B79">
            <w:pPr>
              <w:spacing w:after="0" w:line="240" w:lineRule="auto"/>
              <w:jc w:val="center"/>
              <w:rPr>
                <w:rFonts w:ascii="Garamond" w:hAnsi="Garamond"/>
                <w:sz w:val="24"/>
                <w:szCs w:val="24"/>
              </w:rPr>
            </w:pPr>
            <w:r w:rsidRPr="00092B79">
              <w:rPr>
                <w:rFonts w:ascii="Garamond" w:hAnsi="Garamond"/>
                <w:sz w:val="24"/>
                <w:szCs w:val="24"/>
              </w:rPr>
              <w:t>polgármester</w:t>
            </w:r>
          </w:p>
        </w:tc>
      </w:tr>
    </w:tbl>
    <w:p w14:paraId="5E82CB34" w14:textId="77777777" w:rsidR="00ED10E6" w:rsidRPr="00092B79" w:rsidRDefault="00ED10E6" w:rsidP="00092B79">
      <w:pPr>
        <w:widowControl w:val="0"/>
        <w:spacing w:after="0" w:line="240" w:lineRule="auto"/>
        <w:rPr>
          <w:rFonts w:ascii="Garamond" w:hAnsi="Garamond" w:cs="Garamond"/>
          <w:b/>
          <w:bCs/>
          <w:sz w:val="24"/>
          <w:szCs w:val="24"/>
          <w:u w:val="single"/>
        </w:rPr>
      </w:pPr>
    </w:p>
    <w:p w14:paraId="0A49DA67" w14:textId="77777777" w:rsidR="00EF45EE" w:rsidRPr="00092B79" w:rsidRDefault="00EF45EE" w:rsidP="00092B79">
      <w:pPr>
        <w:spacing w:after="0" w:line="240" w:lineRule="auto"/>
        <w:ind w:left="720"/>
        <w:rPr>
          <w:rFonts w:ascii="Garamond" w:hAnsi="Garamond" w:cs="Arial"/>
          <w:b/>
          <w:sz w:val="24"/>
          <w:szCs w:val="24"/>
        </w:rPr>
      </w:pPr>
      <w:r w:rsidRPr="00092B79">
        <w:rPr>
          <w:rFonts w:ascii="Garamond" w:hAnsi="Garamond" w:cs="Arial"/>
          <w:b/>
          <w:sz w:val="24"/>
          <w:szCs w:val="24"/>
        </w:rPr>
        <w:lastRenderedPageBreak/>
        <w:t>ÁBRAHÁMHEGY KÖZSÉG ÖNKORMÁNYZATA POLGÁRMESTERÉNEK</w:t>
      </w:r>
    </w:p>
    <w:p w14:paraId="4E4C5019" w14:textId="7EEAB379" w:rsidR="00EF45EE" w:rsidRPr="00092B79" w:rsidRDefault="00EF45EE" w:rsidP="00092B79">
      <w:pPr>
        <w:pStyle w:val="lfej"/>
        <w:jc w:val="center"/>
        <w:rPr>
          <w:rFonts w:ascii="Garamond" w:hAnsi="Garamond" w:cs="Arial"/>
          <w:b/>
          <w:sz w:val="24"/>
          <w:szCs w:val="24"/>
        </w:rPr>
      </w:pPr>
      <w:r w:rsidRPr="00092B79">
        <w:rPr>
          <w:rFonts w:ascii="Garamond" w:hAnsi="Garamond" w:cs="Arial"/>
          <w:b/>
          <w:sz w:val="24"/>
          <w:szCs w:val="24"/>
        </w:rPr>
        <w:t>…/2020.(</w:t>
      </w:r>
      <w:proofErr w:type="gramStart"/>
      <w:r w:rsidRPr="00092B79">
        <w:rPr>
          <w:rFonts w:ascii="Garamond" w:hAnsi="Garamond" w:cs="Arial"/>
          <w:b/>
          <w:sz w:val="24"/>
          <w:szCs w:val="24"/>
        </w:rPr>
        <w:t>V</w:t>
      </w:r>
      <w:r w:rsidR="00522489">
        <w:rPr>
          <w:rFonts w:ascii="Garamond" w:hAnsi="Garamond" w:cs="Arial"/>
          <w:b/>
          <w:sz w:val="24"/>
          <w:szCs w:val="24"/>
        </w:rPr>
        <w:t>I….</w:t>
      </w:r>
      <w:proofErr w:type="gramEnd"/>
      <w:r w:rsidRPr="00092B79">
        <w:rPr>
          <w:rFonts w:ascii="Garamond" w:hAnsi="Garamond" w:cs="Arial"/>
          <w:b/>
          <w:sz w:val="24"/>
          <w:szCs w:val="24"/>
        </w:rPr>
        <w:t>) HATÁROZATA</w:t>
      </w:r>
    </w:p>
    <w:p w14:paraId="60A9AF23" w14:textId="77777777" w:rsidR="00EF45EE" w:rsidRPr="00092B79" w:rsidRDefault="00EF45EE" w:rsidP="00092B79">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 xml:space="preserve">Ábrahámhegy Község Önkormányzatának Polgármestere a katasztrófavédelemről és a hozzá kapcsolódó egyes törvények módosításáról szóló </w:t>
      </w:r>
    </w:p>
    <w:p w14:paraId="68B0CCAC" w14:textId="77777777" w:rsidR="00EF45EE" w:rsidRPr="00092B79" w:rsidRDefault="00EF45EE" w:rsidP="00092B79">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 xml:space="preserve">2011. évi CXXVIII. törvény 46.§ (4) bekezdése szerinti </w:t>
      </w:r>
      <w:r w:rsidRPr="00092B79">
        <w:rPr>
          <w:rFonts w:ascii="Garamond" w:hAnsi="Garamond" w:cs="Garamond"/>
          <w:b/>
          <w:bCs/>
          <w:sz w:val="24"/>
          <w:szCs w:val="24"/>
        </w:rPr>
        <w:t>hatáskörében eljárva</w:t>
      </w:r>
      <w:r w:rsidRPr="00092B79">
        <w:rPr>
          <w:rFonts w:ascii="Garamond" w:eastAsia="SimSun" w:hAnsi="Garamond"/>
          <w:b/>
          <w:iCs/>
          <w:kern w:val="2"/>
          <w:sz w:val="24"/>
          <w:szCs w:val="24"/>
          <w:lang w:eastAsia="hi-IN" w:bidi="hi-IN"/>
        </w:rPr>
        <w:t xml:space="preserve">, </w:t>
      </w:r>
    </w:p>
    <w:p w14:paraId="61A8BF18" w14:textId="77777777" w:rsidR="00EF45EE" w:rsidRPr="00092B79" w:rsidRDefault="00EF45EE" w:rsidP="00092B79">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 xml:space="preserve">Ábrahámhegy Község Önkormányzata Képviselő-testületének </w:t>
      </w:r>
    </w:p>
    <w:p w14:paraId="21B7E90B" w14:textId="77777777" w:rsidR="00EF45EE" w:rsidRPr="00092B79" w:rsidRDefault="00EF45EE" w:rsidP="00092B79">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véleménye kikérésével és hozzájárulásával a következő</w:t>
      </w:r>
    </w:p>
    <w:p w14:paraId="2773FF00" w14:textId="77777777" w:rsidR="00EF45EE" w:rsidRPr="00092B79" w:rsidRDefault="00EF45EE" w:rsidP="00092B79">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HATÁROZATOT</w:t>
      </w:r>
    </w:p>
    <w:p w14:paraId="280A58BA" w14:textId="6B80C436" w:rsidR="00EF45EE" w:rsidRPr="00092B79" w:rsidRDefault="00EF45EE" w:rsidP="00092B79">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hozom.</w:t>
      </w:r>
    </w:p>
    <w:p w14:paraId="45F43005" w14:textId="77777777" w:rsidR="00EF45EE" w:rsidRPr="00092B79" w:rsidRDefault="00EF45EE" w:rsidP="00092B79">
      <w:pPr>
        <w:widowControl w:val="0"/>
        <w:spacing w:after="0" w:line="240" w:lineRule="auto"/>
        <w:jc w:val="center"/>
        <w:rPr>
          <w:rFonts w:ascii="Garamond" w:eastAsia="SimSun" w:hAnsi="Garamond"/>
          <w:b/>
          <w:iCs/>
          <w:kern w:val="2"/>
          <w:sz w:val="24"/>
          <w:szCs w:val="24"/>
          <w:lang w:eastAsia="hi-IN" w:bidi="hi-IN"/>
        </w:rPr>
      </w:pPr>
    </w:p>
    <w:p w14:paraId="06AFB76E" w14:textId="7BD6F1CE" w:rsidR="009513AA" w:rsidRDefault="001C6923" w:rsidP="005E3132">
      <w:pPr>
        <w:widowControl w:val="0"/>
        <w:spacing w:after="0" w:line="240" w:lineRule="auto"/>
        <w:jc w:val="both"/>
        <w:rPr>
          <w:rFonts w:ascii="Garamond" w:hAnsi="Garamond" w:cs="Garamond"/>
          <w:b/>
          <w:bCs/>
          <w:sz w:val="24"/>
          <w:szCs w:val="24"/>
        </w:rPr>
      </w:pPr>
      <w:r w:rsidRPr="00092B79">
        <w:rPr>
          <w:rFonts w:ascii="Garamond" w:hAnsi="Garamond" w:cs="Arial"/>
          <w:sz w:val="24"/>
          <w:szCs w:val="24"/>
          <w:shd w:val="clear" w:color="auto" w:fill="FFFFFF"/>
        </w:rPr>
        <w:t xml:space="preserve">Az élet- és vagyonbiztonságot veszélyeztető tömeges megbetegedést okozó humánjárvány következményeinek elhárítása, a magyar állampolgárok egészségének és életének megóvása érdekében </w:t>
      </w:r>
      <w:r w:rsidRPr="00092B79">
        <w:rPr>
          <w:rFonts w:ascii="Garamond" w:eastAsia="Calibri" w:hAnsi="Garamond" w:cs="MyriadPro-Bold"/>
          <w:sz w:val="24"/>
          <w:szCs w:val="24"/>
        </w:rPr>
        <w:t xml:space="preserve">Magyarország Kormánya által a 40/2020.(III.11.) Kormányrendeletben kihirdetett </w:t>
      </w:r>
      <w:r w:rsidRPr="00092B79">
        <w:rPr>
          <w:rFonts w:ascii="Garamond" w:hAnsi="Garamond" w:cs="Arial"/>
          <w:sz w:val="24"/>
          <w:szCs w:val="24"/>
          <w:shd w:val="clear" w:color="auto" w:fill="FFFFFF"/>
        </w:rPr>
        <w:t xml:space="preserve">veszélyhelyzetre tekintettel és </w:t>
      </w:r>
      <w:r w:rsidRPr="00092B79">
        <w:rPr>
          <w:rFonts w:ascii="Garamond" w:eastAsia="SimSun" w:hAnsi="Garamond"/>
          <w:kern w:val="2"/>
          <w:sz w:val="24"/>
          <w:szCs w:val="24"/>
          <w:lang w:eastAsia="hi-IN" w:bidi="hi-IN"/>
        </w:rPr>
        <w:t xml:space="preserve">a katasztrófavédelemről és a hozzá kapcsolódó egyes törvények módosításáról szóló 2011. évi CXXVIII. törvény 46.§ (4) bekezdése szerinti </w:t>
      </w:r>
      <w:r w:rsidRPr="00092B79">
        <w:rPr>
          <w:rFonts w:ascii="Garamond" w:hAnsi="Garamond" w:cs="Garamond"/>
          <w:sz w:val="24"/>
          <w:szCs w:val="24"/>
        </w:rPr>
        <w:t xml:space="preserve">hatáskörömben eljárva </w:t>
      </w:r>
      <w:r w:rsidR="009513AA" w:rsidRPr="008C5741">
        <w:rPr>
          <w:rFonts w:ascii="Garamond" w:eastAsia="SimSun" w:hAnsi="Garamond"/>
          <w:b/>
          <w:iCs/>
          <w:kern w:val="2"/>
          <w:sz w:val="24"/>
          <w:szCs w:val="24"/>
          <w:lang w:eastAsia="hi-IN" w:bidi="hi-IN"/>
        </w:rPr>
        <w:t xml:space="preserve">Ábrahámhegy Község Önkormányzata nevében </w:t>
      </w:r>
      <w:r w:rsidR="005E3132">
        <w:rPr>
          <w:rFonts w:ascii="Garamond" w:hAnsi="Garamond" w:cs="Garamond"/>
          <w:b/>
          <w:bCs/>
          <w:sz w:val="24"/>
          <w:szCs w:val="24"/>
        </w:rPr>
        <w:t xml:space="preserve">a </w:t>
      </w:r>
      <w:r w:rsidR="005E3132" w:rsidRPr="005E3132">
        <w:rPr>
          <w:rFonts w:ascii="Garamond" w:hAnsi="Garamond" w:cs="Garamond"/>
          <w:b/>
          <w:bCs/>
          <w:sz w:val="24"/>
          <w:szCs w:val="24"/>
        </w:rPr>
        <w:t>helyi önkormányzatokért felelős miniszter az államháztartásért felelős miniszter egyetértésével pályázatot hirdetett a Magyarország 2020. évi központi költségvetéséről szóló 2019. évi LXXIX. törvény 3. melléklet II.2. pont a), b) és c) pontok szerinti önkormányzati feladatellátást szolgáló fejlesztések támogatására</w:t>
      </w:r>
      <w:r w:rsidR="005E3132">
        <w:rPr>
          <w:rFonts w:ascii="Garamond" w:hAnsi="Garamond" w:cs="Garamond"/>
          <w:b/>
          <w:bCs/>
          <w:sz w:val="24"/>
          <w:szCs w:val="24"/>
        </w:rPr>
        <w:t xml:space="preserve"> nem rendelem el pályázat előkészítését és benyújtását.</w:t>
      </w:r>
    </w:p>
    <w:p w14:paraId="39D6ADD1" w14:textId="77777777" w:rsidR="005E3132" w:rsidRPr="009513AA" w:rsidRDefault="005E3132" w:rsidP="005E3132">
      <w:pPr>
        <w:widowControl w:val="0"/>
        <w:spacing w:after="0" w:line="240" w:lineRule="auto"/>
        <w:jc w:val="both"/>
        <w:rPr>
          <w:rFonts w:ascii="Garamond" w:hAnsi="Garamond"/>
          <w:color w:val="FF0000"/>
          <w:sz w:val="24"/>
          <w:szCs w:val="24"/>
        </w:rPr>
      </w:pPr>
    </w:p>
    <w:p w14:paraId="1E1CB9CD" w14:textId="77777777" w:rsidR="009513AA" w:rsidRPr="008C5741" w:rsidRDefault="009513AA" w:rsidP="009513AA">
      <w:pPr>
        <w:spacing w:after="0" w:line="240" w:lineRule="auto"/>
        <w:rPr>
          <w:rFonts w:ascii="Garamond" w:hAnsi="Garamond"/>
          <w:b/>
          <w:bCs/>
          <w:sz w:val="24"/>
          <w:szCs w:val="24"/>
        </w:rPr>
      </w:pPr>
      <w:r w:rsidRPr="008C5741">
        <w:rPr>
          <w:rFonts w:ascii="Garamond" w:hAnsi="Garamond"/>
          <w:b/>
          <w:bCs/>
          <w:sz w:val="24"/>
          <w:szCs w:val="24"/>
        </w:rPr>
        <w:t>Határidő:</w:t>
      </w:r>
      <w:r>
        <w:rPr>
          <w:rFonts w:ascii="Garamond" w:hAnsi="Garamond"/>
          <w:b/>
          <w:bCs/>
        </w:rPr>
        <w:tab/>
      </w:r>
      <w:r w:rsidRPr="008C5741">
        <w:rPr>
          <w:rFonts w:ascii="Garamond" w:hAnsi="Garamond"/>
          <w:b/>
          <w:bCs/>
          <w:sz w:val="24"/>
          <w:szCs w:val="24"/>
        </w:rPr>
        <w:t>azonnal</w:t>
      </w:r>
    </w:p>
    <w:p w14:paraId="4F10A1D9" w14:textId="77777777" w:rsidR="009513AA" w:rsidRPr="008C5741" w:rsidRDefault="009513AA" w:rsidP="009513AA">
      <w:pPr>
        <w:spacing w:after="0" w:line="240" w:lineRule="auto"/>
        <w:rPr>
          <w:rFonts w:ascii="Garamond" w:hAnsi="Garamond"/>
          <w:b/>
          <w:bCs/>
          <w:sz w:val="24"/>
          <w:szCs w:val="24"/>
        </w:rPr>
      </w:pPr>
      <w:r w:rsidRPr="008C5741">
        <w:rPr>
          <w:rFonts w:ascii="Garamond" w:hAnsi="Garamond"/>
          <w:b/>
          <w:bCs/>
          <w:sz w:val="24"/>
          <w:szCs w:val="24"/>
        </w:rPr>
        <w:t>Felelős:</w:t>
      </w:r>
      <w:r>
        <w:rPr>
          <w:rFonts w:ascii="Garamond" w:hAnsi="Garamond"/>
          <w:b/>
          <w:bCs/>
        </w:rPr>
        <w:tab/>
      </w:r>
      <w:r w:rsidRPr="008C5741">
        <w:rPr>
          <w:rFonts w:ascii="Garamond" w:hAnsi="Garamond"/>
          <w:b/>
          <w:bCs/>
          <w:sz w:val="24"/>
          <w:szCs w:val="24"/>
        </w:rPr>
        <w:t>Tamás Lászlóné Költségvetési és Adóosztályvezető</w:t>
      </w:r>
    </w:p>
    <w:p w14:paraId="4C1DDA66" w14:textId="77777777" w:rsidR="009513AA" w:rsidRPr="008C5741" w:rsidRDefault="009513AA" w:rsidP="009513AA">
      <w:pPr>
        <w:spacing w:after="0" w:line="240" w:lineRule="auto"/>
        <w:ind w:left="1416"/>
        <w:rPr>
          <w:rFonts w:ascii="Garamond" w:hAnsi="Garamond"/>
          <w:b/>
          <w:bCs/>
          <w:sz w:val="24"/>
          <w:szCs w:val="24"/>
        </w:rPr>
      </w:pPr>
      <w:r w:rsidRPr="008C5741">
        <w:rPr>
          <w:rFonts w:ascii="Garamond" w:hAnsi="Garamond"/>
          <w:b/>
          <w:bCs/>
          <w:sz w:val="24"/>
          <w:szCs w:val="24"/>
        </w:rPr>
        <w:t>Cseh Dénesné pénzügyi ügyintéző</w:t>
      </w:r>
    </w:p>
    <w:p w14:paraId="3050495B" w14:textId="77777777" w:rsidR="009513AA" w:rsidRPr="008C5741" w:rsidRDefault="009513AA" w:rsidP="009513AA">
      <w:pPr>
        <w:spacing w:after="0" w:line="240" w:lineRule="auto"/>
        <w:rPr>
          <w:rFonts w:ascii="Garamond" w:hAnsi="Garamond"/>
          <w:b/>
          <w:bCs/>
          <w:sz w:val="24"/>
          <w:szCs w:val="24"/>
        </w:rPr>
      </w:pPr>
    </w:p>
    <w:p w14:paraId="0B52E48B" w14:textId="77777777" w:rsidR="009513AA" w:rsidRPr="00092B79" w:rsidRDefault="009513AA" w:rsidP="00092B79">
      <w:pPr>
        <w:widowControl w:val="0"/>
        <w:spacing w:after="0" w:line="240" w:lineRule="auto"/>
        <w:jc w:val="both"/>
        <w:rPr>
          <w:rFonts w:ascii="Garamond" w:hAnsi="Garamond"/>
          <w:sz w:val="24"/>
          <w:szCs w:val="24"/>
        </w:rPr>
      </w:pPr>
    </w:p>
    <w:sectPr w:rsidR="009513AA" w:rsidRPr="00092B79" w:rsidSect="005E313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050D9" w14:textId="77777777" w:rsidR="00ED26C3" w:rsidRDefault="00ED26C3">
      <w:pPr>
        <w:spacing w:after="0" w:line="240" w:lineRule="auto"/>
      </w:pPr>
      <w:r>
        <w:separator/>
      </w:r>
    </w:p>
  </w:endnote>
  <w:endnote w:type="continuationSeparator" w:id="0">
    <w:p w14:paraId="2D2FD7BA" w14:textId="77777777" w:rsidR="00ED26C3" w:rsidRDefault="00ED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skerville Old Face">
    <w:charset w:val="00"/>
    <w:family w:val="roman"/>
    <w:pitch w:val="variable"/>
    <w:sig w:usb0="00000003" w:usb1="00000000" w:usb2="00000000" w:usb3="00000000" w:csb0="00000001" w:csb1="00000000"/>
  </w:font>
  <w:font w:name="MyriadPro-Bold">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19EA" w14:textId="77777777" w:rsidR="00ED26C3" w:rsidRDefault="00ED26C3">
      <w:pPr>
        <w:spacing w:after="0" w:line="240" w:lineRule="auto"/>
      </w:pPr>
      <w:r>
        <w:separator/>
      </w:r>
    </w:p>
  </w:footnote>
  <w:footnote w:type="continuationSeparator" w:id="0">
    <w:p w14:paraId="6742EF19" w14:textId="77777777" w:rsidR="00ED26C3" w:rsidRDefault="00ED2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DEF4" w14:textId="77777777" w:rsidR="00E71AF7" w:rsidRDefault="00E71AF7" w:rsidP="00E71AF7">
    <w:pPr>
      <w:pStyle w:val="lfej"/>
      <w:jc w:val="center"/>
    </w:pPr>
  </w:p>
  <w:p w14:paraId="3A823725" w14:textId="77777777" w:rsidR="00E71AF7" w:rsidRDefault="00E71AF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4AE9"/>
    <w:multiLevelType w:val="hybridMultilevel"/>
    <w:tmpl w:val="19F6793A"/>
    <w:lvl w:ilvl="0" w:tplc="016C0AD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F81CC6"/>
    <w:multiLevelType w:val="hybridMultilevel"/>
    <w:tmpl w:val="910273BA"/>
    <w:lvl w:ilvl="0" w:tplc="898E6F3A">
      <w:numFmt w:val="bullet"/>
      <w:lvlText w:val=""/>
      <w:lvlJc w:val="left"/>
      <w:pPr>
        <w:ind w:left="720" w:hanging="360"/>
      </w:pPr>
      <w:rPr>
        <w:rFonts w:ascii="Garamond" w:eastAsiaTheme="minorEastAsia"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427A6A"/>
    <w:multiLevelType w:val="hybridMultilevel"/>
    <w:tmpl w:val="32C2C6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F274042"/>
    <w:multiLevelType w:val="hybridMultilevel"/>
    <w:tmpl w:val="C5D04E00"/>
    <w:lvl w:ilvl="0" w:tplc="450A1EE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CDF1A4A"/>
    <w:multiLevelType w:val="hybridMultilevel"/>
    <w:tmpl w:val="679ADD64"/>
    <w:lvl w:ilvl="0" w:tplc="450A1EE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4ED333E4"/>
    <w:multiLevelType w:val="hybridMultilevel"/>
    <w:tmpl w:val="01824558"/>
    <w:lvl w:ilvl="0" w:tplc="C0DA1D80">
      <w:start w:val="1"/>
      <w:numFmt w:val="decimal"/>
      <w:lvlText w:val="%1."/>
      <w:lvlJc w:val="left"/>
      <w:pPr>
        <w:tabs>
          <w:tab w:val="num" w:pos="360"/>
        </w:tabs>
        <w:ind w:left="360" w:hanging="360"/>
      </w:pPr>
      <w:rPr>
        <w:rFonts w:cs="Times New Roman"/>
        <w:b/>
        <w:bCs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2703E6A"/>
    <w:multiLevelType w:val="hybridMultilevel"/>
    <w:tmpl w:val="440E2E5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6BA32865"/>
    <w:multiLevelType w:val="hybridMultilevel"/>
    <w:tmpl w:val="F5E03D0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7A252939"/>
    <w:multiLevelType w:val="hybridMultilevel"/>
    <w:tmpl w:val="BE101A2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7A987A9D"/>
    <w:multiLevelType w:val="hybridMultilevel"/>
    <w:tmpl w:val="56601CD2"/>
    <w:lvl w:ilvl="0" w:tplc="450A1E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C9F2CB4"/>
    <w:multiLevelType w:val="hybridMultilevel"/>
    <w:tmpl w:val="474212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FF103BC"/>
    <w:multiLevelType w:val="hybridMultilevel"/>
    <w:tmpl w:val="D11C9F86"/>
    <w:lvl w:ilvl="0" w:tplc="2A16D722">
      <w:numFmt w:val="bullet"/>
      <w:lvlText w:val=""/>
      <w:lvlJc w:val="left"/>
      <w:pPr>
        <w:ind w:left="720" w:hanging="360"/>
      </w:pPr>
      <w:rPr>
        <w:rFonts w:ascii="Garamond" w:eastAsiaTheme="minorEastAsia"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4"/>
  </w:num>
  <w:num w:numId="9">
    <w:abstractNumId w:val="9"/>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B"/>
    <w:rsid w:val="00092B79"/>
    <w:rsid w:val="000E3005"/>
    <w:rsid w:val="00187C38"/>
    <w:rsid w:val="00191A2A"/>
    <w:rsid w:val="001C6923"/>
    <w:rsid w:val="001D675F"/>
    <w:rsid w:val="001F65E0"/>
    <w:rsid w:val="002415F4"/>
    <w:rsid w:val="002709E8"/>
    <w:rsid w:val="00283ABB"/>
    <w:rsid w:val="003061DC"/>
    <w:rsid w:val="003132D1"/>
    <w:rsid w:val="003434BB"/>
    <w:rsid w:val="00377097"/>
    <w:rsid w:val="00380BB6"/>
    <w:rsid w:val="003A2708"/>
    <w:rsid w:val="003C799A"/>
    <w:rsid w:val="003F2BE1"/>
    <w:rsid w:val="004416E3"/>
    <w:rsid w:val="00450055"/>
    <w:rsid w:val="00522489"/>
    <w:rsid w:val="00573B7F"/>
    <w:rsid w:val="005E3132"/>
    <w:rsid w:val="005F3AFD"/>
    <w:rsid w:val="00615F8A"/>
    <w:rsid w:val="006648A9"/>
    <w:rsid w:val="006756AA"/>
    <w:rsid w:val="006C2AC5"/>
    <w:rsid w:val="006D10A3"/>
    <w:rsid w:val="007E5D01"/>
    <w:rsid w:val="00862B14"/>
    <w:rsid w:val="008A5CF7"/>
    <w:rsid w:val="009513AA"/>
    <w:rsid w:val="00AC7F6E"/>
    <w:rsid w:val="00C14655"/>
    <w:rsid w:val="00CA37FA"/>
    <w:rsid w:val="00CB46D9"/>
    <w:rsid w:val="00D55F82"/>
    <w:rsid w:val="00D67F00"/>
    <w:rsid w:val="00D85C1A"/>
    <w:rsid w:val="00DA7FD5"/>
    <w:rsid w:val="00DE061F"/>
    <w:rsid w:val="00DE34CC"/>
    <w:rsid w:val="00E43203"/>
    <w:rsid w:val="00E71AF7"/>
    <w:rsid w:val="00E926D2"/>
    <w:rsid w:val="00ED10E6"/>
    <w:rsid w:val="00ED26C3"/>
    <w:rsid w:val="00ED6305"/>
    <w:rsid w:val="00EE4BD7"/>
    <w:rsid w:val="00EF45EE"/>
    <w:rsid w:val="00F62A2D"/>
    <w:rsid w:val="00FE65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AB8"/>
  <w15:docId w15:val="{26D09DF5-F692-46B6-8CA2-4023277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3132D1"/>
    <w:pPr>
      <w:spacing w:before="480" w:after="0"/>
      <w:outlineLvl w:val="0"/>
    </w:pPr>
    <w:rPr>
      <w:rFonts w:ascii="Cambria" w:eastAsia="Times New Roman" w:hAnsi="Cambria" w:cs="Cambria"/>
      <w:b/>
      <w:bCs/>
      <w:sz w:val="28"/>
      <w:szCs w:val="28"/>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283ABB"/>
    <w:pPr>
      <w:tabs>
        <w:tab w:val="center" w:pos="4536"/>
        <w:tab w:val="right" w:pos="9072"/>
      </w:tabs>
      <w:spacing w:after="0" w:line="240" w:lineRule="auto"/>
    </w:pPr>
  </w:style>
  <w:style w:type="character" w:customStyle="1" w:styleId="lfejChar">
    <w:name w:val="Élőfej Char"/>
    <w:basedOn w:val="Bekezdsalapbettpusa"/>
    <w:link w:val="lfej"/>
    <w:rsid w:val="00283ABB"/>
  </w:style>
  <w:style w:type="character" w:styleId="Hiperhivatkozs">
    <w:name w:val="Hyperlink"/>
    <w:basedOn w:val="Bekezdsalapbettpusa"/>
    <w:uiPriority w:val="99"/>
    <w:unhideWhenUsed/>
    <w:rsid w:val="00E71AF7"/>
    <w:rPr>
      <w:color w:val="0000FF" w:themeColor="hyperlink"/>
      <w:u w:val="single"/>
    </w:rPr>
  </w:style>
  <w:style w:type="paragraph" w:styleId="Listaszerbekezds">
    <w:name w:val="List Paragraph"/>
    <w:basedOn w:val="Norml"/>
    <w:uiPriority w:val="34"/>
    <w:qFormat/>
    <w:rsid w:val="007E5D0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Kiemels2">
    <w:name w:val="Strong"/>
    <w:basedOn w:val="Bekezdsalapbettpusa"/>
    <w:uiPriority w:val="22"/>
    <w:qFormat/>
    <w:rsid w:val="007E5D01"/>
    <w:rPr>
      <w:b/>
      <w:bCs/>
    </w:rPr>
  </w:style>
  <w:style w:type="paragraph" w:styleId="llb">
    <w:name w:val="footer"/>
    <w:basedOn w:val="Norml"/>
    <w:link w:val="llbChar"/>
    <w:uiPriority w:val="99"/>
    <w:unhideWhenUsed/>
    <w:rsid w:val="00450055"/>
    <w:pPr>
      <w:tabs>
        <w:tab w:val="center" w:pos="4536"/>
        <w:tab w:val="right" w:pos="9072"/>
      </w:tabs>
      <w:spacing w:after="0" w:line="240" w:lineRule="auto"/>
    </w:pPr>
  </w:style>
  <w:style w:type="character" w:customStyle="1" w:styleId="llbChar">
    <w:name w:val="Élőláb Char"/>
    <w:basedOn w:val="Bekezdsalapbettpusa"/>
    <w:link w:val="llb"/>
    <w:uiPriority w:val="99"/>
    <w:rsid w:val="00450055"/>
  </w:style>
  <w:style w:type="character" w:customStyle="1" w:styleId="Cmsor1Char">
    <w:name w:val="Címsor 1 Char"/>
    <w:basedOn w:val="Bekezdsalapbettpusa"/>
    <w:link w:val="Cmsor1"/>
    <w:rsid w:val="003132D1"/>
    <w:rPr>
      <w:rFonts w:ascii="Cambria" w:eastAsia="Times New Roman" w:hAnsi="Cambria" w:cs="Cambria"/>
      <w:b/>
      <w:bCs/>
      <w:sz w:val="28"/>
      <w:szCs w:val="28"/>
      <w:lang w:val="en-US" w:eastAsia="en-US"/>
    </w:rPr>
  </w:style>
  <w:style w:type="table" w:styleId="Rcsostblzat">
    <w:name w:val="Table Grid"/>
    <w:basedOn w:val="Normltblzat"/>
    <w:rsid w:val="00191A2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14655"/>
    <w:pPr>
      <w:autoSpaceDE w:val="0"/>
      <w:autoSpaceDN w:val="0"/>
      <w:adjustRightInd w:val="0"/>
      <w:spacing w:after="0" w:line="240" w:lineRule="auto"/>
    </w:pPr>
    <w:rPr>
      <w:rFonts w:ascii="Times New Roman" w:hAnsi="Times New Roman" w:cs="Times New Roman"/>
      <w:color w:val="000000"/>
      <w:sz w:val="24"/>
      <w:szCs w:val="24"/>
    </w:rPr>
  </w:style>
  <w:style w:type="paragraph" w:styleId="Szvegtrzs2">
    <w:name w:val="Body Text 2"/>
    <w:basedOn w:val="Norml"/>
    <w:link w:val="Szvegtrzs2Char"/>
    <w:unhideWhenUsed/>
    <w:rsid w:val="00380BB6"/>
    <w:pPr>
      <w:suppressAutoHyphens/>
      <w:spacing w:after="120" w:line="480" w:lineRule="auto"/>
    </w:pPr>
    <w:rPr>
      <w:rFonts w:ascii="Times New Roman" w:eastAsia="Times New Roman" w:hAnsi="Times New Roman" w:cs="Times New Roman"/>
      <w:sz w:val="20"/>
      <w:szCs w:val="20"/>
      <w:lang w:eastAsia="ar-SA"/>
    </w:rPr>
  </w:style>
  <w:style w:type="character" w:customStyle="1" w:styleId="Szvegtrzs2Char">
    <w:name w:val="Szövegtörzs 2 Char"/>
    <w:basedOn w:val="Bekezdsalapbettpusa"/>
    <w:link w:val="Szvegtrzs2"/>
    <w:rsid w:val="00380BB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6888">
      <w:bodyDiv w:val="1"/>
      <w:marLeft w:val="0"/>
      <w:marRight w:val="0"/>
      <w:marTop w:val="0"/>
      <w:marBottom w:val="0"/>
      <w:divBdr>
        <w:top w:val="none" w:sz="0" w:space="0" w:color="auto"/>
        <w:left w:val="none" w:sz="0" w:space="0" w:color="auto"/>
        <w:bottom w:val="none" w:sz="0" w:space="0" w:color="auto"/>
        <w:right w:val="none" w:sz="0" w:space="0" w:color="auto"/>
      </w:divBdr>
      <w:divsChild>
        <w:div w:id="834151547">
          <w:marLeft w:val="0"/>
          <w:marRight w:val="0"/>
          <w:marTop w:val="0"/>
          <w:marBottom w:val="0"/>
          <w:divBdr>
            <w:top w:val="none" w:sz="0" w:space="0" w:color="auto"/>
            <w:left w:val="none" w:sz="0" w:space="0" w:color="auto"/>
            <w:bottom w:val="none" w:sz="0" w:space="0" w:color="auto"/>
            <w:right w:val="none" w:sz="0" w:space="0" w:color="auto"/>
          </w:divBdr>
          <w:divsChild>
            <w:div w:id="227500714">
              <w:marLeft w:val="0"/>
              <w:marRight w:val="0"/>
              <w:marTop w:val="0"/>
              <w:marBottom w:val="0"/>
              <w:divBdr>
                <w:top w:val="none" w:sz="0" w:space="0" w:color="auto"/>
                <w:left w:val="none" w:sz="0" w:space="0" w:color="auto"/>
                <w:bottom w:val="none" w:sz="0" w:space="0" w:color="auto"/>
                <w:right w:val="none" w:sz="0" w:space="0" w:color="auto"/>
              </w:divBdr>
              <w:divsChild>
                <w:div w:id="721829452">
                  <w:marLeft w:val="0"/>
                  <w:marRight w:val="0"/>
                  <w:marTop w:val="0"/>
                  <w:marBottom w:val="0"/>
                  <w:divBdr>
                    <w:top w:val="none" w:sz="0" w:space="0" w:color="auto"/>
                    <w:left w:val="none" w:sz="0" w:space="0" w:color="auto"/>
                    <w:bottom w:val="none" w:sz="0" w:space="0" w:color="auto"/>
                    <w:right w:val="none" w:sz="0" w:space="0" w:color="auto"/>
                  </w:divBdr>
                  <w:divsChild>
                    <w:div w:id="187924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162131">
                          <w:marLeft w:val="0"/>
                          <w:marRight w:val="0"/>
                          <w:marTop w:val="0"/>
                          <w:marBottom w:val="0"/>
                          <w:divBdr>
                            <w:top w:val="none" w:sz="0" w:space="0" w:color="auto"/>
                            <w:left w:val="none" w:sz="0" w:space="0" w:color="auto"/>
                            <w:bottom w:val="none" w:sz="0" w:space="0" w:color="auto"/>
                            <w:right w:val="none" w:sz="0" w:space="0" w:color="auto"/>
                          </w:divBdr>
                          <w:divsChild>
                            <w:div w:id="899294549">
                              <w:marLeft w:val="0"/>
                              <w:marRight w:val="0"/>
                              <w:marTop w:val="0"/>
                              <w:marBottom w:val="0"/>
                              <w:divBdr>
                                <w:top w:val="none" w:sz="0" w:space="0" w:color="auto"/>
                                <w:left w:val="none" w:sz="0" w:space="0" w:color="auto"/>
                                <w:bottom w:val="none" w:sz="0" w:space="0" w:color="auto"/>
                                <w:right w:val="none" w:sz="0" w:space="0" w:color="auto"/>
                              </w:divBdr>
                              <w:divsChild>
                                <w:div w:id="1317687489">
                                  <w:marLeft w:val="0"/>
                                  <w:marRight w:val="0"/>
                                  <w:marTop w:val="0"/>
                                  <w:marBottom w:val="0"/>
                                  <w:divBdr>
                                    <w:top w:val="none" w:sz="0" w:space="0" w:color="auto"/>
                                    <w:left w:val="none" w:sz="0" w:space="0" w:color="auto"/>
                                    <w:bottom w:val="none" w:sz="0" w:space="0" w:color="auto"/>
                                    <w:right w:val="none" w:sz="0" w:space="0" w:color="auto"/>
                                  </w:divBdr>
                                </w:div>
                                <w:div w:id="208155110">
                                  <w:marLeft w:val="0"/>
                                  <w:marRight w:val="0"/>
                                  <w:marTop w:val="0"/>
                                  <w:marBottom w:val="0"/>
                                  <w:divBdr>
                                    <w:top w:val="none" w:sz="0" w:space="0" w:color="auto"/>
                                    <w:left w:val="none" w:sz="0" w:space="0" w:color="auto"/>
                                    <w:bottom w:val="none" w:sz="0" w:space="0" w:color="auto"/>
                                    <w:right w:val="none" w:sz="0" w:space="0" w:color="auto"/>
                                  </w:divBdr>
                                </w:div>
                                <w:div w:id="1418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3794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Tünde</dc:creator>
  <cp:lastModifiedBy>Viki</cp:lastModifiedBy>
  <cp:revision>3</cp:revision>
  <cp:lastPrinted>2020-04-09T16:08:00Z</cp:lastPrinted>
  <dcterms:created xsi:type="dcterms:W3CDTF">2020-06-10T20:00:00Z</dcterms:created>
  <dcterms:modified xsi:type="dcterms:W3CDTF">2020-06-10T20:00:00Z</dcterms:modified>
</cp:coreProperties>
</file>