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"/>
        <w:gridCol w:w="3760"/>
        <w:gridCol w:w="138"/>
        <w:gridCol w:w="5034"/>
        <w:gridCol w:w="138"/>
      </w:tblGrid>
      <w:tr w:rsidR="00376EE3" w:rsidRPr="00FD19CB" w:rsidTr="00376EE3">
        <w:trPr>
          <w:gridAfter w:val="1"/>
          <w:wAfter w:w="138" w:type="dxa"/>
        </w:trPr>
        <w:tc>
          <w:tcPr>
            <w:tcW w:w="3898" w:type="dxa"/>
            <w:gridSpan w:val="2"/>
          </w:tcPr>
          <w:p w:rsidR="00376EE3" w:rsidRPr="00FD19CB" w:rsidRDefault="00376EE3" w:rsidP="00376EE3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D19CB">
              <w:rPr>
                <w:rFonts w:ascii="Garamond" w:hAnsi="Garamond"/>
                <w:noProof/>
                <w:sz w:val="22"/>
                <w:szCs w:val="22"/>
                <w:lang w:eastAsia="hu-H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9CB">
              <w:rPr>
                <w:rFonts w:ascii="Garamond" w:hAnsi="Garamond" w:cs="Garamond"/>
                <w:b/>
                <w:sz w:val="22"/>
                <w:szCs w:val="22"/>
              </w:rPr>
              <w:t>ÁBRAHÁMHEGY KÖZSÉG</w:t>
            </w:r>
          </w:p>
        </w:tc>
        <w:tc>
          <w:tcPr>
            <w:tcW w:w="5172" w:type="dxa"/>
            <w:gridSpan w:val="2"/>
            <w:vMerge w:val="restart"/>
          </w:tcPr>
          <w:p w:rsidR="00376EE3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376EE3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376EE3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376EE3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376EE3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376EE3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376EE3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376EE3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376EE3" w:rsidRPr="00FD19CB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  <w:r w:rsidRPr="00FD19CB">
              <w:rPr>
                <w:rFonts w:ascii="Garamond" w:hAnsi="Garamond" w:cs="Garamond"/>
                <w:i/>
                <w:iCs/>
              </w:rPr>
              <w:t>A határozati javaslatot törvényességi szempontból megvizsgáltam:</w:t>
            </w:r>
          </w:p>
          <w:p w:rsidR="00376EE3" w:rsidRPr="00FD19CB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i/>
                <w:iCs/>
              </w:rPr>
              <w:t xml:space="preserve">Wolf </w:t>
            </w:r>
            <w:r w:rsidRPr="00FD19CB">
              <w:rPr>
                <w:rFonts w:ascii="Garamond" w:hAnsi="Garamond" w:cs="Garamond"/>
                <w:i/>
                <w:iCs/>
              </w:rPr>
              <w:t>Viktória jegyző</w:t>
            </w:r>
          </w:p>
        </w:tc>
      </w:tr>
      <w:tr w:rsidR="00376EE3" w:rsidRPr="00FD19CB" w:rsidTr="00376EE3">
        <w:trPr>
          <w:gridAfter w:val="1"/>
          <w:wAfter w:w="138" w:type="dxa"/>
        </w:trPr>
        <w:tc>
          <w:tcPr>
            <w:tcW w:w="3898" w:type="dxa"/>
            <w:gridSpan w:val="2"/>
          </w:tcPr>
          <w:p w:rsidR="00376EE3" w:rsidRPr="00FD19CB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FD19CB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  <w:gridSpan w:val="2"/>
            <w:vMerge/>
          </w:tcPr>
          <w:p w:rsidR="00376EE3" w:rsidRPr="00FD19CB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376EE3" w:rsidRPr="00FD19CB" w:rsidTr="00376EE3">
        <w:trPr>
          <w:gridAfter w:val="1"/>
          <w:wAfter w:w="138" w:type="dxa"/>
        </w:trPr>
        <w:tc>
          <w:tcPr>
            <w:tcW w:w="3898" w:type="dxa"/>
            <w:gridSpan w:val="2"/>
          </w:tcPr>
          <w:p w:rsidR="00376EE3" w:rsidRPr="00FD19CB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FD19CB">
              <w:rPr>
                <w:rFonts w:ascii="Garamond" w:hAnsi="Garamond" w:cs="Garamond"/>
              </w:rPr>
              <w:t>8256 Ábrahámhegy, Badacsonyi</w:t>
            </w:r>
            <w:r>
              <w:rPr>
                <w:rFonts w:ascii="Garamond" w:hAnsi="Garamond" w:cs="Garamond"/>
              </w:rPr>
              <w:t xml:space="preserve"> </w:t>
            </w:r>
            <w:r w:rsidRPr="00FD19CB">
              <w:rPr>
                <w:rFonts w:ascii="Garamond" w:hAnsi="Garamond" w:cs="Garamond"/>
              </w:rPr>
              <w:t xml:space="preserve">út 13.    </w:t>
            </w:r>
          </w:p>
        </w:tc>
        <w:tc>
          <w:tcPr>
            <w:tcW w:w="5172" w:type="dxa"/>
            <w:gridSpan w:val="2"/>
            <w:vMerge/>
          </w:tcPr>
          <w:p w:rsidR="00376EE3" w:rsidRPr="00FD19CB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</w:p>
        </w:tc>
      </w:tr>
      <w:tr w:rsidR="00376EE3" w:rsidRPr="00FD19CB" w:rsidTr="00376EE3">
        <w:trPr>
          <w:gridAfter w:val="1"/>
          <w:wAfter w:w="138" w:type="dxa"/>
        </w:trPr>
        <w:tc>
          <w:tcPr>
            <w:tcW w:w="3898" w:type="dxa"/>
            <w:gridSpan w:val="2"/>
          </w:tcPr>
          <w:p w:rsidR="00376EE3" w:rsidRPr="00FD19CB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FD19CB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  <w:gridSpan w:val="2"/>
            <w:vMerge/>
          </w:tcPr>
          <w:p w:rsidR="00376EE3" w:rsidRPr="00FD19CB" w:rsidRDefault="00376EE3" w:rsidP="00376EE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</w:p>
        </w:tc>
      </w:tr>
      <w:tr w:rsidR="00E833EB" w:rsidRPr="00501A3B" w:rsidTr="00376EE3">
        <w:trPr>
          <w:gridBefore w:val="1"/>
          <w:wBefore w:w="138" w:type="dxa"/>
        </w:trPr>
        <w:tc>
          <w:tcPr>
            <w:tcW w:w="3898" w:type="dxa"/>
            <w:gridSpan w:val="2"/>
          </w:tcPr>
          <w:p w:rsidR="00E833EB" w:rsidRPr="00501A3B" w:rsidRDefault="00E833EB" w:rsidP="00376EE3">
            <w:pPr>
              <w:pStyle w:val="Cmsor1"/>
              <w:keepLines w:val="0"/>
              <w:numPr>
                <w:ilvl w:val="0"/>
                <w:numId w:val="23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5172" w:type="dxa"/>
            <w:gridSpan w:val="2"/>
            <w:vMerge w:val="restart"/>
            <w:vAlign w:val="bottom"/>
          </w:tcPr>
          <w:p w:rsidR="00E833EB" w:rsidRPr="00501A3B" w:rsidRDefault="00E833EB" w:rsidP="00376EE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E833EB" w:rsidRPr="00501A3B" w:rsidTr="00376EE3">
        <w:trPr>
          <w:gridBefore w:val="1"/>
          <w:wBefore w:w="138" w:type="dxa"/>
        </w:trPr>
        <w:tc>
          <w:tcPr>
            <w:tcW w:w="3898" w:type="dxa"/>
            <w:gridSpan w:val="2"/>
          </w:tcPr>
          <w:p w:rsidR="00E833EB" w:rsidRPr="00501A3B" w:rsidRDefault="00E833EB" w:rsidP="00376EE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  <w:tc>
          <w:tcPr>
            <w:tcW w:w="5172" w:type="dxa"/>
            <w:gridSpan w:val="2"/>
            <w:vMerge/>
            <w:vAlign w:val="bottom"/>
          </w:tcPr>
          <w:p w:rsidR="00E833EB" w:rsidRPr="00501A3B" w:rsidRDefault="00E833EB" w:rsidP="00376EE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</w:tr>
    </w:tbl>
    <w:p w:rsidR="00E833EB" w:rsidRPr="00501A3B" w:rsidRDefault="00E833EB" w:rsidP="00376EE3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501A3B">
        <w:rPr>
          <w:rFonts w:ascii="Garamond" w:hAnsi="Garamond" w:cs="Garamond"/>
          <w:b/>
          <w:bCs/>
          <w:u w:val="single"/>
        </w:rPr>
        <w:t>ELŐTERJESZTÉS</w:t>
      </w:r>
    </w:p>
    <w:p w:rsidR="00E833EB" w:rsidRPr="00501A3B" w:rsidRDefault="00376EE3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Ábrahámhegy Község</w:t>
      </w:r>
      <w:r w:rsidR="00E833EB" w:rsidRPr="00501A3B">
        <w:rPr>
          <w:rFonts w:ascii="Garamond" w:hAnsi="Garamond" w:cs="Garamond"/>
          <w:b/>
          <w:bCs/>
        </w:rPr>
        <w:t xml:space="preserve"> Önkormányzata Képviselő-testületének  </w:t>
      </w:r>
    </w:p>
    <w:p w:rsidR="00E833EB" w:rsidRPr="00501A3B" w:rsidRDefault="005642B0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501A3B">
        <w:rPr>
          <w:rFonts w:ascii="Garamond" w:hAnsi="Garamond" w:cs="Garamond"/>
          <w:b/>
          <w:bCs/>
        </w:rPr>
        <w:t xml:space="preserve">2017. </w:t>
      </w:r>
      <w:r w:rsidR="00376EE3">
        <w:rPr>
          <w:rFonts w:ascii="Garamond" w:hAnsi="Garamond" w:cs="Garamond"/>
          <w:b/>
          <w:bCs/>
        </w:rPr>
        <w:t>augusztus 15</w:t>
      </w:r>
      <w:r w:rsidRPr="00501A3B">
        <w:rPr>
          <w:rFonts w:ascii="Garamond" w:hAnsi="Garamond" w:cs="Garamond"/>
          <w:b/>
          <w:bCs/>
        </w:rPr>
        <w:t>-</w:t>
      </w:r>
      <w:r w:rsidR="00E833EB" w:rsidRPr="00501A3B">
        <w:rPr>
          <w:rFonts w:ascii="Garamond" w:hAnsi="Garamond" w:cs="Garamond"/>
          <w:b/>
          <w:bCs/>
        </w:rPr>
        <w:t xml:space="preserve">i </w:t>
      </w:r>
      <w:r w:rsidR="00376EE3">
        <w:rPr>
          <w:rFonts w:ascii="Garamond" w:hAnsi="Garamond" w:cs="Garamond"/>
          <w:b/>
          <w:bCs/>
          <w:i/>
          <w:iCs/>
        </w:rPr>
        <w:t>rendkívüli</w:t>
      </w:r>
      <w:r w:rsidR="00E833EB" w:rsidRPr="00501A3B">
        <w:rPr>
          <w:rFonts w:ascii="Garamond" w:hAnsi="Garamond" w:cs="Garamond"/>
          <w:b/>
          <w:bCs/>
          <w:i/>
          <w:iCs/>
        </w:rPr>
        <w:t xml:space="preserve"> nyílt </w:t>
      </w:r>
      <w:r w:rsidR="00E833EB" w:rsidRPr="00501A3B">
        <w:rPr>
          <w:rFonts w:ascii="Garamond" w:hAnsi="Garamond" w:cs="Garamond"/>
          <w:b/>
          <w:bCs/>
        </w:rPr>
        <w:t>ülésére</w:t>
      </w:r>
    </w:p>
    <w:p w:rsidR="00E833EB" w:rsidRPr="00501A3B" w:rsidRDefault="00E833EB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0"/>
        <w:gridCol w:w="7560"/>
      </w:tblGrid>
      <w:tr w:rsidR="00C021CA" w:rsidRPr="00501A3B" w:rsidTr="00B054FE">
        <w:tc>
          <w:tcPr>
            <w:tcW w:w="1620" w:type="dxa"/>
          </w:tcPr>
          <w:p w:rsidR="00E833EB" w:rsidRPr="00501A3B" w:rsidRDefault="00E833EB" w:rsidP="00376EE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501A3B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E833EB" w:rsidRPr="00501A3B" w:rsidRDefault="00501A3B" w:rsidP="00376EE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Style w:val="Kiemels2"/>
                <w:rFonts w:ascii="Garamond" w:hAnsi="Garamond"/>
              </w:rPr>
              <w:t>A</w:t>
            </w:r>
            <w:r w:rsidRPr="00326EA2">
              <w:rPr>
                <w:rStyle w:val="Kiemels2"/>
                <w:rFonts w:ascii="Garamond" w:hAnsi="Garamond"/>
              </w:rPr>
              <w:t xml:space="preserve"> településfejlesztéssel, településrendezéssel  és településkép-érvényesítéssel összefüggő partnerségi egyeztetés helyi szabályairól</w:t>
            </w:r>
          </w:p>
        </w:tc>
      </w:tr>
      <w:tr w:rsidR="00C021CA" w:rsidRPr="00501A3B" w:rsidTr="00B054FE">
        <w:tc>
          <w:tcPr>
            <w:tcW w:w="1620" w:type="dxa"/>
          </w:tcPr>
          <w:p w:rsidR="00E833EB" w:rsidRPr="00501A3B" w:rsidRDefault="00E833EB" w:rsidP="00376EE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501A3B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E833EB" w:rsidRPr="00501A3B" w:rsidRDefault="00376EE3" w:rsidP="00376EE3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 xml:space="preserve">Vella Ferenc Zsolt </w:t>
            </w:r>
            <w:r w:rsidR="00E833EB" w:rsidRPr="00501A3B">
              <w:rPr>
                <w:rFonts w:ascii="Garamond" w:hAnsi="Garamond" w:cs="Garamond"/>
              </w:rPr>
              <w:t>polgármester</w:t>
            </w:r>
          </w:p>
        </w:tc>
      </w:tr>
      <w:tr w:rsidR="00C021CA" w:rsidRPr="00501A3B" w:rsidTr="00B054FE">
        <w:tc>
          <w:tcPr>
            <w:tcW w:w="1620" w:type="dxa"/>
          </w:tcPr>
          <w:p w:rsidR="00E833EB" w:rsidRPr="00501A3B" w:rsidRDefault="00E833EB" w:rsidP="00376EE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501A3B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E833EB" w:rsidRPr="00501A3B" w:rsidRDefault="00501A3B" w:rsidP="00376EE3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Wolf Viktória jegyző</w:t>
            </w:r>
          </w:p>
        </w:tc>
      </w:tr>
      <w:tr w:rsidR="00C021CA" w:rsidRPr="00501A3B" w:rsidTr="00B054FE">
        <w:tc>
          <w:tcPr>
            <w:tcW w:w="1620" w:type="dxa"/>
          </w:tcPr>
          <w:p w:rsidR="00E833EB" w:rsidRPr="00501A3B" w:rsidRDefault="00E833EB" w:rsidP="00376EE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501A3B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501A3B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E833EB" w:rsidRPr="00501A3B" w:rsidRDefault="00501A3B" w:rsidP="00376EE3">
            <w:pPr>
              <w:tabs>
                <w:tab w:val="left" w:pos="147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rendelettervezet</w:t>
            </w:r>
          </w:p>
        </w:tc>
      </w:tr>
      <w:tr w:rsidR="00C021CA" w:rsidRPr="00501A3B" w:rsidTr="00B054FE">
        <w:tc>
          <w:tcPr>
            <w:tcW w:w="1620" w:type="dxa"/>
          </w:tcPr>
          <w:p w:rsidR="00E833EB" w:rsidRPr="00501A3B" w:rsidRDefault="00E833EB" w:rsidP="00376EE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501A3B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501A3B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E833EB" w:rsidRPr="00501A3B" w:rsidRDefault="00501A3B" w:rsidP="00376EE3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---</w:t>
            </w:r>
          </w:p>
        </w:tc>
      </w:tr>
      <w:tr w:rsidR="00C021CA" w:rsidRPr="00501A3B" w:rsidTr="00B054FE">
        <w:tc>
          <w:tcPr>
            <w:tcW w:w="9180" w:type="dxa"/>
            <w:gridSpan w:val="2"/>
          </w:tcPr>
          <w:p w:rsidR="00E833EB" w:rsidRPr="00501A3B" w:rsidRDefault="00E833EB" w:rsidP="00376EE3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501A3B">
              <w:rPr>
                <w:rFonts w:ascii="Garamond" w:hAnsi="Garamond" w:cs="Garamond"/>
              </w:rPr>
              <w:t xml:space="preserve">A döntés meghozatala </w:t>
            </w:r>
            <w:r w:rsidR="00501A3B">
              <w:rPr>
                <w:rFonts w:ascii="Garamond" w:hAnsi="Garamond" w:cs="Garamond"/>
                <w:b/>
                <w:bCs/>
              </w:rPr>
              <w:t>minősített</w:t>
            </w:r>
            <w:r w:rsidRPr="00501A3B">
              <w:rPr>
                <w:rFonts w:ascii="Garamond" w:hAnsi="Garamond" w:cs="Garamond"/>
                <w:b/>
                <w:bCs/>
              </w:rPr>
              <w:t xml:space="preserve"> többséget</w:t>
            </w:r>
            <w:r w:rsidRPr="00501A3B">
              <w:rPr>
                <w:rFonts w:ascii="Garamond" w:hAnsi="Garamond" w:cs="Garamond"/>
              </w:rPr>
              <w:t xml:space="preserve"> igényel.</w:t>
            </w:r>
          </w:p>
        </w:tc>
      </w:tr>
    </w:tbl>
    <w:p w:rsidR="00E833EB" w:rsidRPr="00501A3B" w:rsidRDefault="00E833EB" w:rsidP="00376EE3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501A3B">
        <w:rPr>
          <w:rFonts w:ascii="Garamond" w:hAnsi="Garamond" w:cs="Garamond"/>
          <w:b/>
          <w:bCs/>
        </w:rPr>
        <w:tab/>
      </w:r>
    </w:p>
    <w:p w:rsidR="00E833EB" w:rsidRPr="00501A3B" w:rsidRDefault="00E833EB" w:rsidP="00376E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501A3B">
        <w:rPr>
          <w:rFonts w:ascii="Garamond" w:hAnsi="Garamond" w:cs="Garamond"/>
          <w:b/>
          <w:bCs/>
        </w:rPr>
        <w:t>Tisztelt Képviselő-testület!</w:t>
      </w:r>
    </w:p>
    <w:p w:rsidR="00E833EB" w:rsidRPr="00501A3B" w:rsidRDefault="00E833EB" w:rsidP="00376EE3">
      <w:pPr>
        <w:spacing w:after="0" w:line="240" w:lineRule="auto"/>
        <w:rPr>
          <w:rFonts w:ascii="Garamond" w:hAnsi="Garamond"/>
        </w:rPr>
      </w:pPr>
    </w:p>
    <w:p w:rsidR="00501A3B" w:rsidRPr="00501A3B" w:rsidRDefault="00501A3B" w:rsidP="00376EE3">
      <w:pPr>
        <w:spacing w:after="0" w:line="240" w:lineRule="auto"/>
        <w:jc w:val="both"/>
        <w:rPr>
          <w:rFonts w:ascii="Garamond" w:hAnsi="Garamond"/>
        </w:rPr>
      </w:pPr>
      <w:r w:rsidRPr="00501A3B">
        <w:rPr>
          <w:rFonts w:ascii="Garamond" w:hAnsi="Garamond"/>
        </w:rPr>
        <w:t>A településkép védelméről szóló 2016. évi LXXIV. törvény (a továbbiakban: Törvény) megalkotásával a helyi önkormányzatok új feladatot kaptak, amely végrehajtásához a későbbiekben megalkotott kormányrendeletek szolgálnak alapul. Ezen végrehajtási szabályok a 400/2016.(XII.5.) Korm. rendeletben kerültek megfogalmazásra, azaz az önkormányzatnak végre kell hajtania a jogszabályokban meghatározott formában és határidőben a településképpel kapcsolatos feladatait. Ahogy az már a korábbi testületi ülésen is ismertetésre került, a helyi önkormányzatok a törvény rendelkezése alapján 2017. október 1. napjáig kötelesek megalkotni a településképi rendeletet. A településképi rendelet elkészítése hosszú folyamat, egyeztetésének és elfogadásának eljárási szabályait a településfejlesztési koncepcióról, az integrált településfejlesztési stratégiáról és a településrendezési eszközökről, valamint egyes településrendezési sajátos jogintézményekről szóló 314/2012. (XI. 8.) Korm. rendelet (a továbbiakban: kormányrendelet) 2016. december 5-én kihirdetett módosítása (az egyes kormányrendeleteknek a településkép védelmével és a településrendezéssel összefüggő módosításáról szóló 400/2016. (XII. 5.) Korm. rendelet) szabályozza. A településképi rendelet megalkotásának első lépése a partnerségi egyeztetési eljárás szabályairól való önkormányzati döntés, amely jelen előterjesztés részét képezi.</w:t>
      </w:r>
    </w:p>
    <w:p w:rsidR="00501A3B" w:rsidRPr="00501A3B" w:rsidRDefault="00501A3B" w:rsidP="00376EE3">
      <w:pPr>
        <w:spacing w:after="0" w:line="240" w:lineRule="auto"/>
        <w:jc w:val="both"/>
        <w:rPr>
          <w:rFonts w:ascii="Garamond" w:hAnsi="Garamond"/>
          <w:color w:val="C00000"/>
        </w:rPr>
      </w:pPr>
    </w:p>
    <w:p w:rsidR="00501A3B" w:rsidRPr="007C1BCF" w:rsidRDefault="00501A3B" w:rsidP="00376EE3">
      <w:pPr>
        <w:spacing w:after="0" w:line="240" w:lineRule="auto"/>
        <w:jc w:val="both"/>
        <w:rPr>
          <w:rFonts w:ascii="Garamond" w:hAnsi="Garamond" w:cs="Arial"/>
        </w:rPr>
      </w:pPr>
      <w:r w:rsidRPr="007C1BCF">
        <w:rPr>
          <w:rFonts w:ascii="Garamond" w:hAnsi="Garamond" w:cs="Arial"/>
        </w:rPr>
        <w:t>A jogalkotásról szóló 2010. évi CXXX. törvény 17.§</w:t>
      </w:r>
      <w:proofErr w:type="spellStart"/>
      <w:r w:rsidRPr="007C1BCF">
        <w:rPr>
          <w:rFonts w:ascii="Garamond" w:hAnsi="Garamond" w:cs="Arial"/>
        </w:rPr>
        <w:t>-</w:t>
      </w:r>
      <w:proofErr w:type="gramStart"/>
      <w:r w:rsidRPr="007C1BCF">
        <w:rPr>
          <w:rFonts w:ascii="Garamond" w:hAnsi="Garamond" w:cs="Arial"/>
        </w:rPr>
        <w:t>a</w:t>
      </w:r>
      <w:proofErr w:type="spellEnd"/>
      <w:proofErr w:type="gramEnd"/>
      <w:r w:rsidRPr="007C1BCF">
        <w:rPr>
          <w:rFonts w:ascii="Garamond" w:hAnsi="Garamond" w:cs="Arial"/>
        </w:rPr>
        <w:t xml:space="preserve"> értelmében, a jogszabály előkészítője előzetes hatásvizsgálat elvégzése során felméri a szabályozás várható következményeit. Az előzetes hatásvizsgálat eredményéről önkormányzati rendelet esetén a képviselő-testületet tájékoztatni kell. A hatásvizsgálat az előterjesztés mellékleteként csatolásra került. </w:t>
      </w:r>
    </w:p>
    <w:p w:rsidR="00501A3B" w:rsidRPr="007C1BCF" w:rsidRDefault="00501A3B" w:rsidP="00376EE3">
      <w:pPr>
        <w:spacing w:after="0" w:line="240" w:lineRule="auto"/>
        <w:jc w:val="both"/>
        <w:rPr>
          <w:rFonts w:ascii="Garamond" w:hAnsi="Garamond" w:cs="Arial"/>
        </w:rPr>
      </w:pPr>
    </w:p>
    <w:p w:rsidR="00501A3B" w:rsidRPr="007C1BCF" w:rsidRDefault="00501A3B" w:rsidP="00376EE3">
      <w:pPr>
        <w:spacing w:after="0" w:line="240" w:lineRule="auto"/>
        <w:jc w:val="both"/>
        <w:rPr>
          <w:rFonts w:ascii="Garamond" w:hAnsi="Garamond" w:cs="Arial"/>
        </w:rPr>
      </w:pPr>
      <w:r w:rsidRPr="007C1BCF">
        <w:rPr>
          <w:rFonts w:ascii="Garamond" w:hAnsi="Garamond" w:cs="Arial"/>
        </w:rPr>
        <w:t>Az előterjesztés tartalmazza a jogalkotásról szóló 2010. évi CXXX. törvény 18.§</w:t>
      </w:r>
      <w:proofErr w:type="spellStart"/>
      <w:r w:rsidRPr="007C1BCF">
        <w:rPr>
          <w:rFonts w:ascii="Garamond" w:hAnsi="Garamond" w:cs="Arial"/>
        </w:rPr>
        <w:t>-ban</w:t>
      </w:r>
      <w:proofErr w:type="spellEnd"/>
      <w:r w:rsidRPr="007C1BCF">
        <w:rPr>
          <w:rFonts w:ascii="Garamond" w:hAnsi="Garamond" w:cs="Arial"/>
        </w:rPr>
        <w:t xml:space="preserve"> foglaltak szerint a rendelettervezet indokolását. </w:t>
      </w:r>
    </w:p>
    <w:p w:rsidR="00501A3B" w:rsidRPr="007C1BCF" w:rsidRDefault="00501A3B" w:rsidP="00376EE3">
      <w:pPr>
        <w:spacing w:after="0" w:line="240" w:lineRule="auto"/>
        <w:jc w:val="both"/>
        <w:rPr>
          <w:rFonts w:ascii="Garamond" w:hAnsi="Garamond" w:cs="Arial"/>
        </w:rPr>
      </w:pPr>
    </w:p>
    <w:p w:rsidR="00501A3B" w:rsidRPr="007C1BCF" w:rsidRDefault="00501A3B" w:rsidP="00376EE3">
      <w:pPr>
        <w:spacing w:after="0" w:line="240" w:lineRule="auto"/>
        <w:jc w:val="both"/>
        <w:rPr>
          <w:rFonts w:ascii="Garamond" w:hAnsi="Garamond"/>
        </w:rPr>
      </w:pPr>
      <w:r w:rsidRPr="007C1BCF">
        <w:rPr>
          <w:rFonts w:ascii="Garamond" w:hAnsi="Garamond"/>
        </w:rPr>
        <w:t>A rendelet</w:t>
      </w:r>
      <w:r w:rsidRPr="007C1BCF">
        <w:rPr>
          <w:rFonts w:ascii="Garamond" w:hAnsi="Garamond"/>
          <w:b/>
        </w:rPr>
        <w:t xml:space="preserve"> </w:t>
      </w:r>
      <w:r w:rsidRPr="007C1BCF">
        <w:rPr>
          <w:rFonts w:ascii="Garamond" w:hAnsi="Garamond"/>
        </w:rPr>
        <w:t xml:space="preserve">elfogadásához az </w:t>
      </w:r>
      <w:proofErr w:type="spellStart"/>
      <w:r w:rsidRPr="007C1BCF">
        <w:rPr>
          <w:rFonts w:ascii="Garamond" w:hAnsi="Garamond"/>
        </w:rPr>
        <w:t>Mötv</w:t>
      </w:r>
      <w:proofErr w:type="spellEnd"/>
      <w:r w:rsidRPr="007C1BCF">
        <w:rPr>
          <w:rFonts w:ascii="Garamond" w:hAnsi="Garamond"/>
        </w:rPr>
        <w:t xml:space="preserve">. 42.§ 1. pontjában foglalt rendeletalkotáshoz kapcsolódóan és az 50.§ értelmében </w:t>
      </w:r>
      <w:r w:rsidRPr="007C1BCF">
        <w:rPr>
          <w:rFonts w:ascii="Garamond" w:hAnsi="Garamond"/>
          <w:b/>
        </w:rPr>
        <w:t>minősített többség</w:t>
      </w:r>
      <w:r w:rsidRPr="007C1BCF">
        <w:rPr>
          <w:rFonts w:ascii="Garamond" w:hAnsi="Garamond"/>
        </w:rPr>
        <w:t xml:space="preserve"> szükséges.</w:t>
      </w:r>
    </w:p>
    <w:p w:rsidR="00501A3B" w:rsidRPr="007C1BCF" w:rsidRDefault="00501A3B" w:rsidP="00376EE3">
      <w:pPr>
        <w:tabs>
          <w:tab w:val="left" w:pos="1134"/>
        </w:tabs>
        <w:spacing w:after="0" w:line="240" w:lineRule="auto"/>
        <w:jc w:val="both"/>
        <w:rPr>
          <w:rFonts w:ascii="Garamond" w:hAnsi="Garamond"/>
        </w:rPr>
      </w:pPr>
    </w:p>
    <w:p w:rsidR="00501A3B" w:rsidRPr="007C1BCF" w:rsidRDefault="00501A3B" w:rsidP="00376EE3">
      <w:pPr>
        <w:spacing w:after="0" w:line="240" w:lineRule="auto"/>
        <w:jc w:val="both"/>
        <w:rPr>
          <w:rFonts w:ascii="Garamond" w:hAnsi="Garamond"/>
        </w:rPr>
      </w:pPr>
      <w:r w:rsidRPr="007C1BCF">
        <w:rPr>
          <w:rFonts w:ascii="Garamond" w:hAnsi="Garamond"/>
        </w:rPr>
        <w:t>Kérem a Tisztelt Képviselő-testületet, hogy az előterjesztést megvitatni a rendelettervezetet előterjesztés szerinti formában és tartalommal mellékleteivel együtt elfogadni szíveskedjenek.</w:t>
      </w:r>
    </w:p>
    <w:p w:rsidR="00501A3B" w:rsidRDefault="00501A3B" w:rsidP="00376EE3">
      <w:pPr>
        <w:spacing w:after="0" w:line="240" w:lineRule="auto"/>
        <w:jc w:val="both"/>
        <w:rPr>
          <w:rFonts w:ascii="Garamond" w:hAnsi="Garamond"/>
          <w:color w:val="C00000"/>
        </w:rPr>
      </w:pPr>
      <w:r w:rsidRPr="00501A3B">
        <w:rPr>
          <w:rFonts w:ascii="Garamond" w:hAnsi="Garamond"/>
          <w:color w:val="C00000"/>
        </w:rPr>
        <w:t xml:space="preserve"> </w:t>
      </w:r>
    </w:p>
    <w:p w:rsidR="00746457" w:rsidRPr="00501A3B" w:rsidRDefault="00376EE3" w:rsidP="00376EE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Ábrahámhegy</w:t>
      </w:r>
      <w:r w:rsidR="00746457" w:rsidRPr="00501A3B">
        <w:rPr>
          <w:rFonts w:ascii="Garamond" w:hAnsi="Garamond"/>
        </w:rPr>
        <w:t xml:space="preserve">, </w:t>
      </w:r>
      <w:r w:rsidR="00CB5321" w:rsidRPr="00501A3B">
        <w:rPr>
          <w:rFonts w:ascii="Garamond" w:hAnsi="Garamond"/>
        </w:rPr>
        <w:t xml:space="preserve">2017. </w:t>
      </w:r>
      <w:r w:rsidR="00501A3B" w:rsidRPr="00501A3B">
        <w:rPr>
          <w:rFonts w:ascii="Garamond" w:hAnsi="Garamond"/>
        </w:rPr>
        <w:t xml:space="preserve">július </w:t>
      </w:r>
      <w:r>
        <w:rPr>
          <w:rFonts w:ascii="Garamond" w:hAnsi="Garamond"/>
        </w:rPr>
        <w:t>31</w:t>
      </w:r>
      <w:r w:rsidR="00CB5321" w:rsidRPr="00501A3B">
        <w:rPr>
          <w:rFonts w:ascii="Garamond" w:hAnsi="Garamond"/>
        </w:rPr>
        <w:t>.</w:t>
      </w:r>
    </w:p>
    <w:p w:rsidR="00746457" w:rsidRPr="00501A3B" w:rsidRDefault="00746457" w:rsidP="00376EE3">
      <w:pPr>
        <w:spacing w:after="0" w:line="240" w:lineRule="auto"/>
        <w:jc w:val="center"/>
        <w:rPr>
          <w:rFonts w:ascii="Garamond" w:hAnsi="Garamond"/>
        </w:rPr>
      </w:pPr>
      <w:r w:rsidRPr="00501A3B">
        <w:rPr>
          <w:rFonts w:ascii="Garamond" w:hAnsi="Garamond"/>
        </w:rPr>
        <w:t>Tisztelettel:</w:t>
      </w:r>
    </w:p>
    <w:p w:rsidR="00746457" w:rsidRPr="00501A3B" w:rsidRDefault="00746457" w:rsidP="00376EE3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4712"/>
      </w:tblGrid>
      <w:tr w:rsidR="00746457" w:rsidRPr="00501A3B" w:rsidTr="00691408">
        <w:tc>
          <w:tcPr>
            <w:tcW w:w="4576" w:type="dxa"/>
          </w:tcPr>
          <w:p w:rsidR="00746457" w:rsidRPr="00501A3B" w:rsidRDefault="00746457" w:rsidP="00376E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12" w:type="dxa"/>
          </w:tcPr>
          <w:p w:rsidR="00746457" w:rsidRPr="00501A3B" w:rsidRDefault="00376EE3" w:rsidP="00376E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Vella Ferenc Zsolt </w:t>
            </w:r>
          </w:p>
          <w:p w:rsidR="00746457" w:rsidRPr="00501A3B" w:rsidRDefault="00746457" w:rsidP="00376E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01A3B">
              <w:rPr>
                <w:rFonts w:ascii="Garamond" w:hAnsi="Garamond"/>
              </w:rPr>
              <w:t>polgármester</w:t>
            </w:r>
          </w:p>
        </w:tc>
      </w:tr>
    </w:tbl>
    <w:p w:rsidR="00060D43" w:rsidRDefault="00060D43" w:rsidP="00376EE3">
      <w:pPr>
        <w:spacing w:after="0" w:line="240" w:lineRule="auto"/>
        <w:jc w:val="center"/>
        <w:rPr>
          <w:rFonts w:ascii="Garamond" w:hAnsi="Garamond"/>
        </w:rPr>
      </w:pPr>
    </w:p>
    <w:p w:rsidR="00060D43" w:rsidRDefault="00060D43" w:rsidP="00376EE3">
      <w:pPr>
        <w:spacing w:after="0" w:line="240" w:lineRule="auto"/>
      </w:pPr>
      <w:r>
        <w:br w:type="page"/>
      </w:r>
    </w:p>
    <w:p w:rsidR="00060D43" w:rsidRDefault="00060D43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060D43" w:rsidRDefault="00060D43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060D43" w:rsidRDefault="00060D43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060D43" w:rsidRPr="00131E6C" w:rsidRDefault="00060D43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131E6C">
        <w:rPr>
          <w:rFonts w:ascii="Garamond" w:hAnsi="Garamond" w:cs="Garamond"/>
          <w:b/>
          <w:bCs/>
        </w:rPr>
        <w:t>HATÁSVIZSGÁLATI LAP</w:t>
      </w:r>
    </w:p>
    <w:p w:rsidR="00060D43" w:rsidRDefault="00060D43" w:rsidP="00376EE3">
      <w:pPr>
        <w:spacing w:after="0" w:line="240" w:lineRule="auto"/>
        <w:jc w:val="center"/>
        <w:rPr>
          <w:rStyle w:val="Kiemels2"/>
          <w:rFonts w:ascii="Garamond" w:hAnsi="Garamond"/>
        </w:rPr>
      </w:pPr>
      <w:proofErr w:type="gramStart"/>
      <w:r>
        <w:rPr>
          <w:rStyle w:val="Kiemels2"/>
          <w:rFonts w:ascii="Garamond" w:hAnsi="Garamond"/>
        </w:rPr>
        <w:t>a</w:t>
      </w:r>
      <w:proofErr w:type="gramEnd"/>
      <w:r w:rsidRPr="00326EA2">
        <w:rPr>
          <w:rStyle w:val="Kiemels2"/>
          <w:rFonts w:ascii="Garamond" w:hAnsi="Garamond"/>
        </w:rPr>
        <w:t xml:space="preserve"> településfejlesztéssel, településrendezéssel  és településkép-érvényesítéssel összefüggő </w:t>
      </w:r>
    </w:p>
    <w:p w:rsidR="00060D43" w:rsidRDefault="00060D43" w:rsidP="00376EE3">
      <w:pPr>
        <w:spacing w:after="0" w:line="240" w:lineRule="auto"/>
        <w:jc w:val="center"/>
        <w:rPr>
          <w:rFonts w:ascii="Garamond" w:hAnsi="Garamond"/>
          <w:b/>
        </w:rPr>
      </w:pPr>
      <w:proofErr w:type="gramStart"/>
      <w:r w:rsidRPr="00326EA2">
        <w:rPr>
          <w:rStyle w:val="Kiemels2"/>
          <w:rFonts w:ascii="Garamond" w:hAnsi="Garamond"/>
        </w:rPr>
        <w:t>partnerségi</w:t>
      </w:r>
      <w:proofErr w:type="gramEnd"/>
      <w:r w:rsidRPr="00326EA2">
        <w:rPr>
          <w:rStyle w:val="Kiemels2"/>
          <w:rFonts w:ascii="Garamond" w:hAnsi="Garamond"/>
        </w:rPr>
        <w:t xml:space="preserve"> egyeztetés helyi szabályairól</w:t>
      </w:r>
      <w:r>
        <w:rPr>
          <w:rFonts w:ascii="Garamond" w:hAnsi="Garamond"/>
          <w:b/>
        </w:rPr>
        <w:t xml:space="preserve"> szóló </w:t>
      </w:r>
    </w:p>
    <w:p w:rsidR="00060D43" w:rsidRPr="00131E6C" w:rsidRDefault="00060D43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/>
          <w:b/>
        </w:rPr>
        <w:t>.</w:t>
      </w:r>
      <w:r>
        <w:rPr>
          <w:rFonts w:ascii="Garamond" w:hAnsi="Garamond" w:cs="Garamond"/>
          <w:b/>
          <w:bCs/>
        </w:rPr>
        <w:t>../2017.(VII</w:t>
      </w:r>
      <w:r w:rsidR="001937E9">
        <w:rPr>
          <w:rFonts w:ascii="Garamond" w:hAnsi="Garamond" w:cs="Garamond"/>
          <w:b/>
          <w:bCs/>
        </w:rPr>
        <w:t>I</w:t>
      </w:r>
      <w:bookmarkStart w:id="0" w:name="_GoBack"/>
      <w:bookmarkEnd w:id="0"/>
      <w:r>
        <w:rPr>
          <w:rFonts w:ascii="Garamond" w:hAnsi="Garamond" w:cs="Garamond"/>
          <w:b/>
          <w:bCs/>
        </w:rPr>
        <w:t>….</w:t>
      </w:r>
      <w:r w:rsidRPr="00131E6C">
        <w:rPr>
          <w:rFonts w:ascii="Garamond" w:hAnsi="Garamond" w:cs="Garamond"/>
          <w:b/>
          <w:bCs/>
        </w:rPr>
        <w:t>) önkormányzati rendelet-tervezethez</w:t>
      </w: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</w:rPr>
      </w:pPr>
      <w:r w:rsidRPr="00131E6C">
        <w:rPr>
          <w:rFonts w:ascii="Garamond" w:hAnsi="Garamond" w:cs="Garamond"/>
        </w:rPr>
        <w:t xml:space="preserve">A jogalkotásról szóló 2010. évi CXXX. törvény 17. § (1) bekezdése értelmében </w:t>
      </w: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  <w:i/>
          <w:iCs/>
        </w:rPr>
      </w:pPr>
      <w:r w:rsidRPr="00131E6C">
        <w:rPr>
          <w:rFonts w:ascii="Garamond" w:hAnsi="Garamond" w:cs="Garamond"/>
          <w:b/>
          <w:bCs/>
          <w:i/>
          <w:iCs/>
        </w:rPr>
        <w:t>„</w:t>
      </w:r>
      <w:r w:rsidRPr="00131E6C">
        <w:rPr>
          <w:rFonts w:ascii="Garamond" w:hAnsi="Garamond" w:cs="Garamond"/>
          <w:i/>
          <w:iCs/>
        </w:rPr>
        <w:t>A jogszabály előkészítője – a jogszabály feltételezett hatásaihoz igazodó részletességű –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060D43" w:rsidRPr="00131E6C" w:rsidRDefault="00060D43" w:rsidP="00376EE3">
      <w:pPr>
        <w:spacing w:after="0" w:line="240" w:lineRule="auto"/>
        <w:ind w:firstLine="180"/>
        <w:jc w:val="both"/>
        <w:rPr>
          <w:rFonts w:ascii="Garamond" w:hAnsi="Garamond" w:cs="Garamond"/>
          <w:i/>
          <w:iCs/>
        </w:rPr>
      </w:pPr>
      <w:r w:rsidRPr="00131E6C">
        <w:rPr>
          <w:rFonts w:ascii="Garamond" w:hAnsi="Garamond" w:cs="Garamond"/>
          <w:i/>
          <w:iCs/>
        </w:rPr>
        <w:t>(2) A hatásvizsgálat során vizsgálni kell</w:t>
      </w:r>
    </w:p>
    <w:p w:rsidR="00060D43" w:rsidRPr="00131E6C" w:rsidRDefault="00060D43" w:rsidP="00376EE3">
      <w:pPr>
        <w:spacing w:after="0" w:line="240" w:lineRule="auto"/>
        <w:ind w:firstLine="180"/>
        <w:jc w:val="both"/>
        <w:rPr>
          <w:rFonts w:ascii="Garamond" w:hAnsi="Garamond" w:cs="Garamond"/>
          <w:i/>
          <w:iCs/>
        </w:rPr>
      </w:pPr>
      <w:proofErr w:type="gramStart"/>
      <w:r w:rsidRPr="00131E6C">
        <w:rPr>
          <w:rFonts w:ascii="Garamond" w:hAnsi="Garamond" w:cs="Garamond"/>
          <w:i/>
          <w:iCs/>
        </w:rPr>
        <w:t>a</w:t>
      </w:r>
      <w:proofErr w:type="gramEnd"/>
      <w:r w:rsidRPr="00131E6C">
        <w:rPr>
          <w:rFonts w:ascii="Garamond" w:hAnsi="Garamond" w:cs="Garamond"/>
          <w:i/>
          <w:iCs/>
        </w:rPr>
        <w:t>) </w:t>
      </w:r>
      <w:proofErr w:type="spellStart"/>
      <w:r w:rsidRPr="00131E6C">
        <w:rPr>
          <w:rFonts w:ascii="Garamond" w:hAnsi="Garamond" w:cs="Garamond"/>
          <w:i/>
          <w:iCs/>
        </w:rPr>
        <w:t>a</w:t>
      </w:r>
      <w:proofErr w:type="spellEnd"/>
      <w:r w:rsidRPr="00131E6C">
        <w:rPr>
          <w:rFonts w:ascii="Garamond" w:hAnsi="Garamond" w:cs="Garamond"/>
          <w:i/>
          <w:iCs/>
        </w:rPr>
        <w:t xml:space="preserve"> tervezett jogszabály valamennyi jelentősnek ítélt hatását, különösen</w:t>
      </w:r>
    </w:p>
    <w:p w:rsidR="00060D43" w:rsidRPr="00131E6C" w:rsidRDefault="00060D43" w:rsidP="00376EE3">
      <w:pPr>
        <w:spacing w:after="0" w:line="240" w:lineRule="auto"/>
        <w:ind w:firstLine="180"/>
        <w:jc w:val="both"/>
        <w:rPr>
          <w:rFonts w:ascii="Garamond" w:hAnsi="Garamond" w:cs="Garamond"/>
          <w:i/>
          <w:iCs/>
        </w:rPr>
      </w:pPr>
      <w:proofErr w:type="spellStart"/>
      <w:r w:rsidRPr="00131E6C">
        <w:rPr>
          <w:rFonts w:ascii="Garamond" w:hAnsi="Garamond" w:cs="Garamond"/>
          <w:i/>
          <w:iCs/>
        </w:rPr>
        <w:t>aa</w:t>
      </w:r>
      <w:proofErr w:type="spellEnd"/>
      <w:r w:rsidRPr="00131E6C">
        <w:rPr>
          <w:rFonts w:ascii="Garamond" w:hAnsi="Garamond" w:cs="Garamond"/>
          <w:i/>
          <w:iCs/>
        </w:rPr>
        <w:t>) társadalmi, gazdasági, költségvetési hatásait,</w:t>
      </w:r>
    </w:p>
    <w:p w:rsidR="00060D43" w:rsidRPr="00131E6C" w:rsidRDefault="00060D43" w:rsidP="00376EE3">
      <w:pPr>
        <w:spacing w:after="0" w:line="240" w:lineRule="auto"/>
        <w:ind w:firstLine="180"/>
        <w:jc w:val="both"/>
        <w:rPr>
          <w:rFonts w:ascii="Garamond" w:hAnsi="Garamond" w:cs="Garamond"/>
          <w:i/>
          <w:iCs/>
        </w:rPr>
      </w:pPr>
      <w:proofErr w:type="gramStart"/>
      <w:r w:rsidRPr="00131E6C">
        <w:rPr>
          <w:rFonts w:ascii="Garamond" w:hAnsi="Garamond" w:cs="Garamond"/>
          <w:i/>
          <w:iCs/>
        </w:rPr>
        <w:t>ab</w:t>
      </w:r>
      <w:proofErr w:type="gramEnd"/>
      <w:r w:rsidRPr="00131E6C">
        <w:rPr>
          <w:rFonts w:ascii="Garamond" w:hAnsi="Garamond" w:cs="Garamond"/>
          <w:i/>
          <w:iCs/>
        </w:rPr>
        <w:t>) környezeti és egészségi következményeit,</w:t>
      </w:r>
    </w:p>
    <w:p w:rsidR="00060D43" w:rsidRPr="00131E6C" w:rsidRDefault="00060D43" w:rsidP="00376EE3">
      <w:pPr>
        <w:spacing w:after="0" w:line="240" w:lineRule="auto"/>
        <w:ind w:firstLine="180"/>
        <w:jc w:val="both"/>
        <w:rPr>
          <w:rFonts w:ascii="Garamond" w:hAnsi="Garamond" w:cs="Garamond"/>
          <w:i/>
          <w:iCs/>
        </w:rPr>
      </w:pPr>
      <w:proofErr w:type="spellStart"/>
      <w:r w:rsidRPr="00131E6C">
        <w:rPr>
          <w:rFonts w:ascii="Garamond" w:hAnsi="Garamond" w:cs="Garamond"/>
          <w:i/>
          <w:iCs/>
        </w:rPr>
        <w:t>ac</w:t>
      </w:r>
      <w:proofErr w:type="spellEnd"/>
      <w:r w:rsidRPr="00131E6C">
        <w:rPr>
          <w:rFonts w:ascii="Garamond" w:hAnsi="Garamond" w:cs="Garamond"/>
          <w:i/>
          <w:iCs/>
        </w:rPr>
        <w:t>) adminisztratív terheket befolyásoló hatásait, valamint</w:t>
      </w:r>
    </w:p>
    <w:p w:rsidR="00060D43" w:rsidRPr="00131E6C" w:rsidRDefault="00060D43" w:rsidP="00376EE3">
      <w:pPr>
        <w:spacing w:after="0" w:line="240" w:lineRule="auto"/>
        <w:ind w:firstLine="180"/>
        <w:jc w:val="both"/>
        <w:rPr>
          <w:rFonts w:ascii="Garamond" w:hAnsi="Garamond" w:cs="Garamond"/>
          <w:i/>
          <w:iCs/>
        </w:rPr>
      </w:pPr>
      <w:r w:rsidRPr="00131E6C">
        <w:rPr>
          <w:rFonts w:ascii="Garamond" w:hAnsi="Garamond" w:cs="Garamond"/>
          <w:i/>
          <w:iCs/>
        </w:rPr>
        <w:t>b) a jogszabály megalkotásának szükségességét, a jogalkotás elmaradásának várható következményeit, és</w:t>
      </w:r>
    </w:p>
    <w:p w:rsidR="00060D43" w:rsidRPr="00131E6C" w:rsidRDefault="00060D43" w:rsidP="00376EE3">
      <w:pPr>
        <w:spacing w:after="0" w:line="240" w:lineRule="auto"/>
        <w:ind w:firstLine="180"/>
        <w:jc w:val="both"/>
        <w:rPr>
          <w:rFonts w:ascii="Garamond" w:hAnsi="Garamond" w:cs="Garamond"/>
          <w:i/>
          <w:iCs/>
        </w:rPr>
      </w:pPr>
      <w:r w:rsidRPr="00131E6C">
        <w:rPr>
          <w:rFonts w:ascii="Garamond" w:hAnsi="Garamond" w:cs="Garamond"/>
          <w:i/>
          <w:iCs/>
        </w:rPr>
        <w:t>c) a jogszabály alkalmazásához szükséges személyi, szervezeti, tárgyi és pénzügyi feltételeket.”</w:t>
      </w: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</w:rPr>
      </w:pP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</w:rPr>
      </w:pPr>
      <w:r w:rsidRPr="00131E6C">
        <w:rPr>
          <w:rFonts w:ascii="Garamond" w:hAnsi="Garamond" w:cs="Garamond"/>
        </w:rPr>
        <w:t xml:space="preserve">A rendelet-tervezet </w:t>
      </w:r>
      <w:r w:rsidRPr="00131E6C">
        <w:rPr>
          <w:rFonts w:ascii="Garamond" w:hAnsi="Garamond" w:cs="Garamond"/>
          <w:b/>
          <w:bCs/>
        </w:rPr>
        <w:t>társadalmi, gazdasági és költségvetési hatásai</w:t>
      </w:r>
      <w:r>
        <w:rPr>
          <w:rFonts w:ascii="Garamond" w:hAnsi="Garamond" w:cs="Garamond"/>
        </w:rPr>
        <w:t>: településképi védelem.</w:t>
      </w: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</w:rPr>
      </w:pPr>
      <w:r w:rsidRPr="00131E6C">
        <w:rPr>
          <w:rFonts w:ascii="Garamond" w:hAnsi="Garamond" w:cs="Garamond"/>
        </w:rPr>
        <w:t xml:space="preserve">A rendeletben foglaltak végrehajtásának </w:t>
      </w:r>
      <w:r w:rsidRPr="00131E6C">
        <w:rPr>
          <w:rFonts w:ascii="Garamond" w:hAnsi="Garamond" w:cs="Garamond"/>
          <w:b/>
          <w:bCs/>
        </w:rPr>
        <w:t>környezetre gyakorolt hatása</w:t>
      </w:r>
      <w:r w:rsidRPr="00131E6C">
        <w:rPr>
          <w:rFonts w:ascii="Garamond" w:hAnsi="Garamond" w:cs="Garamond"/>
        </w:rPr>
        <w:t xml:space="preserve">, </w:t>
      </w:r>
      <w:r w:rsidRPr="00131E6C">
        <w:rPr>
          <w:rFonts w:ascii="Garamond" w:hAnsi="Garamond" w:cs="Garamond"/>
          <w:b/>
          <w:bCs/>
        </w:rPr>
        <w:t>egészségi következménye</w:t>
      </w:r>
      <w:r w:rsidRPr="00131E6C">
        <w:rPr>
          <w:rFonts w:ascii="Garamond" w:hAnsi="Garamond" w:cs="Garamond"/>
        </w:rPr>
        <w:t xml:space="preserve"> nincs.</w:t>
      </w: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</w:rPr>
      </w:pPr>
      <w:r w:rsidRPr="00131E6C">
        <w:rPr>
          <w:rFonts w:ascii="Garamond" w:hAnsi="Garamond" w:cs="Garamond"/>
        </w:rPr>
        <w:t xml:space="preserve">A rendelet-tervezet </w:t>
      </w:r>
      <w:r w:rsidRPr="00131E6C">
        <w:rPr>
          <w:rFonts w:ascii="Garamond" w:hAnsi="Garamond" w:cs="Garamond"/>
          <w:b/>
          <w:bCs/>
        </w:rPr>
        <w:t>adminisztratív terheket</w:t>
      </w:r>
      <w:r w:rsidRPr="00131E6C">
        <w:rPr>
          <w:rFonts w:ascii="Garamond" w:hAnsi="Garamond" w:cs="Garamond"/>
        </w:rPr>
        <w:t xml:space="preserve"> </w:t>
      </w:r>
      <w:r w:rsidRPr="00131E6C">
        <w:rPr>
          <w:rFonts w:ascii="Garamond" w:hAnsi="Garamond" w:cs="Garamond"/>
          <w:b/>
          <w:bCs/>
        </w:rPr>
        <w:t>befolyásoló hatása</w:t>
      </w:r>
      <w:r w:rsidRPr="00131E6C">
        <w:rPr>
          <w:rFonts w:ascii="Garamond" w:hAnsi="Garamond" w:cs="Garamond"/>
        </w:rPr>
        <w:t>:</w:t>
      </w:r>
      <w:r>
        <w:rPr>
          <w:rFonts w:ascii="Garamond" w:hAnsi="Garamond" w:cs="Garamond"/>
        </w:rPr>
        <w:t xml:space="preserve"> </w:t>
      </w:r>
      <w:r w:rsidRPr="00131E6C">
        <w:rPr>
          <w:rFonts w:ascii="Garamond" w:hAnsi="Garamond" w:cs="Garamond"/>
        </w:rPr>
        <w:t>Az adminisztratív terhek nem növekednek.</w:t>
      </w: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131E6C">
        <w:rPr>
          <w:rFonts w:ascii="Garamond" w:hAnsi="Garamond" w:cs="Garamond"/>
          <w:b/>
          <w:bCs/>
        </w:rPr>
        <w:t>A jogszabály megalkotásának szükségessége, a jogalkotás elmaradásának várható következményei</w:t>
      </w:r>
      <w:r w:rsidRPr="00131E6C">
        <w:rPr>
          <w:rFonts w:ascii="Garamond" w:hAnsi="Garamond" w:cs="Garamond"/>
        </w:rPr>
        <w:t>:</w:t>
      </w: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Jogsértő állapot, mulasztásos törvénysértés.</w:t>
      </w: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131E6C">
        <w:rPr>
          <w:rFonts w:ascii="Garamond" w:hAnsi="Garamond" w:cs="Garamond"/>
          <w:b/>
          <w:bCs/>
        </w:rPr>
        <w:t>A jogszabály alkalmazásához szükséges személyi, szervezeti, tárgyi és pénzügyi feltételek</w:t>
      </w:r>
      <w:r w:rsidRPr="00131E6C">
        <w:rPr>
          <w:rFonts w:ascii="Garamond" w:hAnsi="Garamond" w:cs="Garamond"/>
        </w:rPr>
        <w:t>:</w:t>
      </w:r>
    </w:p>
    <w:p w:rsidR="00060D43" w:rsidRPr="00131E6C" w:rsidRDefault="00060D43" w:rsidP="00376EE3">
      <w:pPr>
        <w:spacing w:after="0" w:line="240" w:lineRule="auto"/>
        <w:jc w:val="both"/>
        <w:rPr>
          <w:rFonts w:ascii="Garamond" w:hAnsi="Garamond" w:cs="Garamond"/>
          <w:u w:val="single"/>
        </w:rPr>
      </w:pPr>
      <w:r w:rsidRPr="00131E6C">
        <w:rPr>
          <w:rFonts w:ascii="Garamond" w:hAnsi="Garamond" w:cs="Garamond"/>
        </w:rPr>
        <w:t>A jogszabály alkalmazásához szükséges személyi, tárgyi, szervezeti, pénzügyi feltételek rendelkezésre állnak</w:t>
      </w:r>
    </w:p>
    <w:p w:rsidR="00060D43" w:rsidRDefault="00060D43" w:rsidP="00376EE3">
      <w:pPr>
        <w:spacing w:after="0" w:line="240" w:lineRule="auto"/>
        <w:jc w:val="center"/>
        <w:rPr>
          <w:rFonts w:ascii="Garamond" w:hAnsi="Garamond"/>
          <w:b/>
          <w:caps/>
        </w:rPr>
      </w:pPr>
    </w:p>
    <w:p w:rsidR="00060D43" w:rsidRPr="00131E6C" w:rsidRDefault="00060D43" w:rsidP="00376EE3">
      <w:pPr>
        <w:spacing w:after="0" w:line="240" w:lineRule="auto"/>
        <w:jc w:val="center"/>
        <w:rPr>
          <w:rFonts w:ascii="Garamond" w:hAnsi="Garamond"/>
          <w:b/>
          <w:caps/>
        </w:rPr>
      </w:pPr>
    </w:p>
    <w:p w:rsidR="00060D43" w:rsidRPr="00131E6C" w:rsidRDefault="00060D43" w:rsidP="00376EE3">
      <w:pPr>
        <w:spacing w:after="0" w:line="240" w:lineRule="auto"/>
        <w:jc w:val="center"/>
        <w:rPr>
          <w:rFonts w:ascii="Garamond" w:hAnsi="Garamond"/>
          <w:b/>
        </w:rPr>
      </w:pPr>
      <w:r w:rsidRPr="00131E6C">
        <w:rPr>
          <w:rFonts w:ascii="Garamond" w:hAnsi="Garamond"/>
          <w:b/>
          <w:caps/>
        </w:rPr>
        <w:t>Indokolás</w:t>
      </w:r>
      <w:r w:rsidRPr="00131E6C">
        <w:rPr>
          <w:rFonts w:ascii="Garamond" w:hAnsi="Garamond"/>
          <w:b/>
        </w:rPr>
        <w:t xml:space="preserve"> </w:t>
      </w:r>
    </w:p>
    <w:p w:rsidR="00060D43" w:rsidRDefault="00060D43" w:rsidP="00376EE3">
      <w:pPr>
        <w:spacing w:after="0" w:line="240" w:lineRule="auto"/>
        <w:jc w:val="center"/>
        <w:rPr>
          <w:rStyle w:val="Kiemels2"/>
          <w:rFonts w:ascii="Garamond" w:hAnsi="Garamond"/>
        </w:rPr>
      </w:pPr>
      <w:proofErr w:type="gramStart"/>
      <w:r>
        <w:rPr>
          <w:rStyle w:val="Kiemels2"/>
          <w:rFonts w:ascii="Garamond" w:hAnsi="Garamond"/>
        </w:rPr>
        <w:t>a</w:t>
      </w:r>
      <w:proofErr w:type="gramEnd"/>
      <w:r w:rsidRPr="00326EA2">
        <w:rPr>
          <w:rStyle w:val="Kiemels2"/>
          <w:rFonts w:ascii="Garamond" w:hAnsi="Garamond"/>
        </w:rPr>
        <w:t xml:space="preserve"> településfejlesztéssel, településrendezéssel  és településkép-érvényesítéssel összefüggő </w:t>
      </w:r>
    </w:p>
    <w:p w:rsidR="00060D43" w:rsidRDefault="00060D43" w:rsidP="00376EE3">
      <w:pPr>
        <w:spacing w:after="0" w:line="240" w:lineRule="auto"/>
        <w:jc w:val="center"/>
        <w:rPr>
          <w:rFonts w:ascii="Garamond" w:hAnsi="Garamond"/>
          <w:b/>
        </w:rPr>
      </w:pPr>
      <w:proofErr w:type="gramStart"/>
      <w:r w:rsidRPr="00326EA2">
        <w:rPr>
          <w:rStyle w:val="Kiemels2"/>
          <w:rFonts w:ascii="Garamond" w:hAnsi="Garamond"/>
        </w:rPr>
        <w:t>partnerségi</w:t>
      </w:r>
      <w:proofErr w:type="gramEnd"/>
      <w:r w:rsidRPr="00326EA2">
        <w:rPr>
          <w:rStyle w:val="Kiemels2"/>
          <w:rFonts w:ascii="Garamond" w:hAnsi="Garamond"/>
        </w:rPr>
        <w:t xml:space="preserve"> egyeztetés helyi szabályairól</w:t>
      </w:r>
      <w:r>
        <w:rPr>
          <w:rFonts w:ascii="Garamond" w:hAnsi="Garamond"/>
          <w:b/>
        </w:rPr>
        <w:t xml:space="preserve"> szóló </w:t>
      </w:r>
    </w:p>
    <w:p w:rsidR="00060D43" w:rsidRDefault="00060D43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/>
          <w:b/>
        </w:rPr>
        <w:t>.</w:t>
      </w:r>
      <w:r>
        <w:rPr>
          <w:rFonts w:ascii="Garamond" w:hAnsi="Garamond" w:cs="Garamond"/>
          <w:b/>
          <w:bCs/>
        </w:rPr>
        <w:t>../2017.(VII</w:t>
      </w:r>
      <w:r w:rsidR="001937E9">
        <w:rPr>
          <w:rFonts w:ascii="Garamond" w:hAnsi="Garamond" w:cs="Garamond"/>
          <w:b/>
          <w:bCs/>
        </w:rPr>
        <w:t>I</w:t>
      </w:r>
      <w:proofErr w:type="gramStart"/>
      <w:r>
        <w:rPr>
          <w:rFonts w:ascii="Garamond" w:hAnsi="Garamond" w:cs="Garamond"/>
          <w:b/>
          <w:bCs/>
        </w:rPr>
        <w:t>….</w:t>
      </w:r>
      <w:proofErr w:type="gramEnd"/>
      <w:r w:rsidRPr="00131E6C">
        <w:rPr>
          <w:rFonts w:ascii="Garamond" w:hAnsi="Garamond" w:cs="Garamond"/>
          <w:b/>
          <w:bCs/>
        </w:rPr>
        <w:t>) önkormányzati rendelet-tervezethez</w:t>
      </w:r>
    </w:p>
    <w:p w:rsidR="00060D43" w:rsidRPr="00131E6C" w:rsidRDefault="00060D43" w:rsidP="00376EE3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060D43" w:rsidRPr="00501A3B" w:rsidRDefault="00060D43" w:rsidP="00376EE3">
      <w:pPr>
        <w:spacing w:after="0" w:line="240" w:lineRule="auto"/>
        <w:jc w:val="both"/>
        <w:rPr>
          <w:rFonts w:ascii="Garamond" w:hAnsi="Garamond"/>
        </w:rPr>
      </w:pPr>
      <w:r w:rsidRPr="00501A3B">
        <w:rPr>
          <w:rFonts w:ascii="Garamond" w:hAnsi="Garamond"/>
        </w:rPr>
        <w:t>A településkép védelméről szóló 2016. évi LXXIV. törvény (a továbbiakban: Törvény) megalkotásával a helyi önkormányzatok új feladatot kaptak, amely végrehajtásához a későbbiekben megalkotott kormányrendeletek szolgálnak alapul. Ezen végrehajtási szabályok a 400/2016.(XII.5.) Korm. rendeletben kerültek megfogalmazásra, azaz az önkormányzatnak végre kell hajtania a jogszabályokban meghatározott formában és határidőben a településképpel kapcsolatos feladatait. Ahogy az már a korábbi testületi ülésen is ismertetésre került, a helyi önkormányzatok a törvény rendelkezése alapján 2017. október 1. napjáig kötelesek megalkotni a településképi rendeletet. A településképi rendelet elkészítése hosszú folyamat, egyeztetésének és elfogadásának eljárási szabályait a településfejlesztési koncepcióról, az integrált településfejlesztési stratégiáról és a településrendezési eszközökről, valamint egyes településrendezési sajátos jogintézményekről szóló 314/2012. (XI. 8.) Korm. rendelet (a továbbiakban: kormányrendelet) 2016. december 5-én kihirdetett módosítása (az egyes kormányrendeleteknek a településkép védelmével és a településrendezéssel összefüggő módosításáról szóló 400/2016. (XII. 5.) Korm. rendelet) szabályozza. A településképi rendelet megalkotásának első lépése a partnerségi egyeztetési eljárás szabályairól való önkormányzati döntés, amely jelen előterjesztés részét képezi.</w:t>
      </w:r>
    </w:p>
    <w:p w:rsidR="00B17926" w:rsidRDefault="00B17926" w:rsidP="00376EE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17926" w:rsidRPr="00F01F79" w:rsidRDefault="00B17926" w:rsidP="00376EE3">
      <w:pPr>
        <w:spacing w:after="0" w:line="240" w:lineRule="auto"/>
        <w:rPr>
          <w:rFonts w:ascii="Garamond" w:eastAsia="Batang" w:hAnsi="Garamond"/>
        </w:rPr>
      </w:pPr>
    </w:p>
    <w:p w:rsidR="00B17926" w:rsidRPr="00F01F79" w:rsidRDefault="00376EE3" w:rsidP="00376EE3">
      <w:pPr>
        <w:spacing w:after="0" w:line="240" w:lineRule="auto"/>
        <w:jc w:val="center"/>
        <w:rPr>
          <w:rStyle w:val="Kiemels2"/>
          <w:rFonts w:ascii="Garamond" w:hAnsi="Garamond"/>
        </w:rPr>
      </w:pPr>
      <w:r>
        <w:rPr>
          <w:rFonts w:ascii="Garamond" w:hAnsi="Garamond"/>
          <w:b/>
        </w:rPr>
        <w:t xml:space="preserve">Ábrahámhegy Község </w:t>
      </w:r>
      <w:r w:rsidR="00B17926" w:rsidRPr="00F01F79">
        <w:rPr>
          <w:rFonts w:ascii="Garamond" w:hAnsi="Garamond"/>
          <w:b/>
          <w:bCs/>
        </w:rPr>
        <w:t xml:space="preserve">Önkormányzata </w:t>
      </w:r>
      <w:r w:rsidR="00B17926" w:rsidRPr="00F01F79">
        <w:rPr>
          <w:rStyle w:val="Kiemels2"/>
          <w:rFonts w:ascii="Garamond" w:hAnsi="Garamond"/>
        </w:rPr>
        <w:t>Képviselő-testületének</w:t>
      </w:r>
    </w:p>
    <w:p w:rsidR="00B17926" w:rsidRPr="00F01F79" w:rsidRDefault="00B17926" w:rsidP="00376EE3">
      <w:pPr>
        <w:spacing w:after="0" w:line="240" w:lineRule="auto"/>
        <w:jc w:val="center"/>
        <w:rPr>
          <w:rStyle w:val="Kiemels2"/>
          <w:rFonts w:ascii="Garamond" w:hAnsi="Garamond"/>
        </w:rPr>
      </w:pPr>
      <w:r>
        <w:rPr>
          <w:rStyle w:val="Kiemels2"/>
          <w:rFonts w:ascii="Garamond" w:hAnsi="Garamond"/>
        </w:rPr>
        <w:t>…</w:t>
      </w:r>
      <w:r w:rsidRPr="00F01F79">
        <w:rPr>
          <w:rStyle w:val="Kiemels2"/>
          <w:rFonts w:ascii="Garamond" w:hAnsi="Garamond"/>
        </w:rPr>
        <w:t>/2017.(VII</w:t>
      </w:r>
      <w:r w:rsidR="00376EE3">
        <w:rPr>
          <w:rStyle w:val="Kiemels2"/>
          <w:rFonts w:ascii="Garamond" w:hAnsi="Garamond"/>
        </w:rPr>
        <w:t>I</w:t>
      </w:r>
      <w:proofErr w:type="gramStart"/>
      <w:r>
        <w:rPr>
          <w:rStyle w:val="Kiemels2"/>
          <w:rFonts w:ascii="Garamond" w:hAnsi="Garamond"/>
        </w:rPr>
        <w:t>….</w:t>
      </w:r>
      <w:r w:rsidRPr="00F01F79">
        <w:rPr>
          <w:rStyle w:val="Kiemels2"/>
          <w:rFonts w:ascii="Garamond" w:hAnsi="Garamond"/>
        </w:rPr>
        <w:t>.</w:t>
      </w:r>
      <w:proofErr w:type="gramEnd"/>
      <w:r w:rsidRPr="00F01F79">
        <w:rPr>
          <w:rStyle w:val="Kiemels2"/>
          <w:rFonts w:ascii="Garamond" w:hAnsi="Garamond"/>
        </w:rPr>
        <w:t xml:space="preserve">) önkormányzati rendelete </w:t>
      </w:r>
    </w:p>
    <w:p w:rsidR="00B17926" w:rsidRPr="00F01F79" w:rsidRDefault="00B17926" w:rsidP="00376EE3">
      <w:pPr>
        <w:spacing w:after="0" w:line="240" w:lineRule="auto"/>
        <w:jc w:val="center"/>
        <w:rPr>
          <w:rStyle w:val="Kiemels2"/>
          <w:rFonts w:ascii="Garamond" w:hAnsi="Garamond"/>
        </w:rPr>
      </w:pPr>
      <w:proofErr w:type="gramStart"/>
      <w:r w:rsidRPr="00F01F79">
        <w:rPr>
          <w:rStyle w:val="Kiemels2"/>
          <w:rFonts w:ascii="Garamond" w:hAnsi="Garamond"/>
        </w:rPr>
        <w:t>a</w:t>
      </w:r>
      <w:proofErr w:type="gramEnd"/>
      <w:r w:rsidRPr="00F01F79">
        <w:rPr>
          <w:rStyle w:val="Kiemels2"/>
          <w:rFonts w:ascii="Garamond" w:hAnsi="Garamond"/>
        </w:rPr>
        <w:t xml:space="preserve"> településfejlesztéssel, településrendezéssel  és településkép-érvényesítéssel összefüggő partnerségi egyeztetés helyi szabályairól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:rsidR="00B17926" w:rsidRPr="00F01F79" w:rsidRDefault="00376EE3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Ábrahámhegy Község </w:t>
      </w:r>
      <w:r w:rsidR="00B17926" w:rsidRPr="00F01F79">
        <w:rPr>
          <w:rFonts w:ascii="Garamond" w:hAnsi="Garamond"/>
          <w:sz w:val="22"/>
          <w:szCs w:val="22"/>
        </w:rPr>
        <w:t>Önkormányzatának Képviselő-testülete az Alaptörvény 32. cikk (2) bekezdésének első fordulatában kapott felhatalmazás alapján, a Magyarország helyi önkormányzatairól szóló 2011. évi CLXXXIX. törvény 23.§ (5) bekezdés 5. pontjában meghatározott feladatkörében eljárva – figyelemmel a településfejlesztési koncepcióról, az integrált településfejlesztési stratégiáról és a településrendezési eszközökről, valamint egyes településrendezési sajátos jogintézményekről szóló 314/2012 (XI.8.) Kormányrendelet 29.§</w:t>
      </w:r>
      <w:proofErr w:type="spellStart"/>
      <w:r w:rsidR="00B17926" w:rsidRPr="00F01F79">
        <w:rPr>
          <w:rFonts w:ascii="Garamond" w:hAnsi="Garamond"/>
          <w:sz w:val="22"/>
          <w:szCs w:val="22"/>
        </w:rPr>
        <w:t>-ában</w:t>
      </w:r>
      <w:proofErr w:type="spellEnd"/>
      <w:r w:rsidR="00B17926" w:rsidRPr="00F01F79">
        <w:rPr>
          <w:rFonts w:ascii="Garamond" w:hAnsi="Garamond"/>
          <w:sz w:val="22"/>
          <w:szCs w:val="22"/>
        </w:rPr>
        <w:t xml:space="preserve"> foglaltakra is – a következőket rendeli el: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Garamond" w:hAnsi="Garamond"/>
          <w:sz w:val="22"/>
          <w:szCs w:val="22"/>
        </w:rPr>
      </w:pPr>
      <w:r w:rsidRPr="00F01F79">
        <w:rPr>
          <w:rStyle w:val="Kiemels2"/>
          <w:rFonts w:ascii="Garamond" w:hAnsi="Garamond"/>
          <w:sz w:val="22"/>
          <w:szCs w:val="22"/>
        </w:rPr>
        <w:t>1.    A rendelet hatálya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8" w:hanging="705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1. § </w:t>
      </w:r>
      <w:r w:rsidRPr="00F01F79">
        <w:rPr>
          <w:rFonts w:ascii="Garamond" w:hAnsi="Garamond"/>
          <w:sz w:val="22"/>
          <w:szCs w:val="22"/>
        </w:rPr>
        <w:tab/>
        <w:t xml:space="preserve">E rendelet hatálya </w:t>
      </w:r>
      <w:r w:rsidR="00376EE3">
        <w:rPr>
          <w:rFonts w:ascii="Garamond" w:hAnsi="Garamond"/>
          <w:sz w:val="22"/>
          <w:szCs w:val="22"/>
        </w:rPr>
        <w:t xml:space="preserve">Ábrahámhegy község </w:t>
      </w:r>
      <w:r w:rsidRPr="00F01F79">
        <w:rPr>
          <w:rFonts w:ascii="Garamond" w:hAnsi="Garamond"/>
          <w:sz w:val="22"/>
          <w:szCs w:val="22"/>
        </w:rPr>
        <w:t>településfejlesztési koncepciójának, integrált településfejlesztési stratégiájának, településrendezési eszközeinek, településképi arculati kézikönyvének és településképi rendeletének készítése, módosítása során a 3. § szerinti partnerekre, valamint a partnerségi egyeztetés szabályaira terjed ki.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5" w:hanging="705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2. § </w:t>
      </w:r>
      <w:r w:rsidRPr="00F01F79">
        <w:rPr>
          <w:rFonts w:ascii="Garamond" w:hAnsi="Garamond"/>
          <w:sz w:val="22"/>
          <w:szCs w:val="22"/>
        </w:rPr>
        <w:tab/>
      </w:r>
      <w:r w:rsidR="00376EE3">
        <w:rPr>
          <w:rFonts w:ascii="Garamond" w:hAnsi="Garamond"/>
          <w:sz w:val="22"/>
          <w:szCs w:val="22"/>
        </w:rPr>
        <w:t xml:space="preserve">Ábrahámhegy község </w:t>
      </w:r>
      <w:r w:rsidRPr="00F01F79">
        <w:rPr>
          <w:rFonts w:ascii="Garamond" w:hAnsi="Garamond"/>
          <w:sz w:val="22"/>
          <w:szCs w:val="22"/>
        </w:rPr>
        <w:t>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Kormányrendelet (a továbbiakban: Kormányrendelet) és jelen rendeletben meghatározott szabályok szerint történik.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Garamond" w:hAnsi="Garamond"/>
          <w:sz w:val="22"/>
          <w:szCs w:val="22"/>
        </w:rPr>
      </w:pPr>
      <w:r w:rsidRPr="00F01F79">
        <w:rPr>
          <w:rStyle w:val="Kiemels2"/>
          <w:rFonts w:ascii="Garamond" w:hAnsi="Garamond"/>
          <w:sz w:val="22"/>
          <w:szCs w:val="22"/>
        </w:rPr>
        <w:t>2. A partnerek meghatározása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msolistparagraphcxspmiddle"/>
        <w:tabs>
          <w:tab w:val="left" w:pos="0"/>
        </w:tabs>
        <w:spacing w:before="0" w:beforeAutospacing="0" w:after="0" w:afterAutospacing="0"/>
        <w:ind w:left="705" w:hanging="705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3. § </w:t>
      </w:r>
      <w:r w:rsidRPr="00F01F79">
        <w:rPr>
          <w:rFonts w:ascii="Garamond" w:hAnsi="Garamond"/>
          <w:sz w:val="22"/>
          <w:szCs w:val="22"/>
        </w:rPr>
        <w:tab/>
        <w:t>A partnerségi egyeztetésben az alábbi természetes személyek, jogi személyek és jogi személyiséggel nem rendelkező szervezetek (a továbbiakban: partnerek) vehetnek részt:</w:t>
      </w:r>
    </w:p>
    <w:p w:rsidR="00B17926" w:rsidRPr="00F01F79" w:rsidRDefault="00B17926" w:rsidP="00376EE3">
      <w:pPr>
        <w:pStyle w:val="msolistparagraphcxspmiddle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a település közigazgatási területén ingatlannal rendelkezni jogosult természetes vagy jogi személy vagy jogi személyiséggel nem rendelkező szervezet,</w:t>
      </w:r>
    </w:p>
    <w:p w:rsidR="00B17926" w:rsidRPr="00F01F79" w:rsidRDefault="00B17926" w:rsidP="00376EE3">
      <w:pPr>
        <w:pStyle w:val="msolistparagraphcxspmiddle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proofErr w:type="gramStart"/>
      <w:r w:rsidRPr="00F01F79">
        <w:rPr>
          <w:rFonts w:ascii="Garamond" w:hAnsi="Garamond"/>
          <w:sz w:val="22"/>
          <w:szCs w:val="22"/>
        </w:rPr>
        <w:t>a</w:t>
      </w:r>
      <w:proofErr w:type="gramEnd"/>
      <w:r w:rsidRPr="00F01F79">
        <w:rPr>
          <w:rFonts w:ascii="Garamond" w:hAnsi="Garamond"/>
          <w:sz w:val="22"/>
          <w:szCs w:val="22"/>
        </w:rPr>
        <w:t xml:space="preserve"> </w:t>
      </w:r>
      <w:r w:rsidR="00376EE3">
        <w:rPr>
          <w:rFonts w:ascii="Garamond" w:hAnsi="Garamond"/>
          <w:sz w:val="22"/>
          <w:szCs w:val="22"/>
        </w:rPr>
        <w:t>ábrahámhegyi</w:t>
      </w:r>
      <w:r w:rsidRPr="00F01F79">
        <w:rPr>
          <w:rFonts w:ascii="Garamond" w:hAnsi="Garamond"/>
          <w:sz w:val="22"/>
          <w:szCs w:val="22"/>
        </w:rPr>
        <w:t xml:space="preserve"> székhellyel, telephellyel rendelkező gazdálkodó szervezet,</w:t>
      </w:r>
    </w:p>
    <w:p w:rsidR="00B17926" w:rsidRPr="00F01F79" w:rsidRDefault="00376EE3" w:rsidP="00376EE3">
      <w:pPr>
        <w:pStyle w:val="msolistparagraphcxspmiddle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ábrahámhegyi</w:t>
      </w:r>
      <w:r w:rsidRPr="00F01F79">
        <w:rPr>
          <w:rFonts w:ascii="Garamond" w:hAnsi="Garamond"/>
          <w:sz w:val="22"/>
          <w:szCs w:val="22"/>
        </w:rPr>
        <w:t xml:space="preserve"> </w:t>
      </w:r>
      <w:r w:rsidR="00B17926" w:rsidRPr="00F01F79">
        <w:rPr>
          <w:rFonts w:ascii="Garamond" w:hAnsi="Garamond"/>
          <w:sz w:val="22"/>
          <w:szCs w:val="22"/>
        </w:rPr>
        <w:t>székhellyel bejegyzett civil szervezet,</w:t>
      </w:r>
    </w:p>
    <w:p w:rsidR="00B17926" w:rsidRPr="00F01F79" w:rsidRDefault="00B17926" w:rsidP="00376EE3">
      <w:pPr>
        <w:pStyle w:val="msolistparagraphcxspmiddle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B17926" w:rsidRPr="00F01F79" w:rsidRDefault="00B17926" w:rsidP="00376EE3">
      <w:pPr>
        <w:spacing w:after="0" w:line="240" w:lineRule="auto"/>
        <w:rPr>
          <w:rStyle w:val="Kiemels2"/>
          <w:rFonts w:ascii="Garamond" w:hAnsi="Garamond"/>
          <w:b w:val="0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Garamond" w:hAnsi="Garamond"/>
          <w:sz w:val="22"/>
          <w:szCs w:val="22"/>
        </w:rPr>
      </w:pPr>
      <w:r w:rsidRPr="00F01F79">
        <w:rPr>
          <w:rStyle w:val="Kiemels2"/>
          <w:rFonts w:ascii="Garamond" w:hAnsi="Garamond"/>
          <w:sz w:val="22"/>
          <w:szCs w:val="22"/>
        </w:rPr>
        <w:t>3. A partnerek tájékoztatásának módja és eszközei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i/>
          <w:color w:val="0070C0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5" w:hanging="705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4. § (1) </w:t>
      </w:r>
      <w:r w:rsidRPr="00F01F79">
        <w:rPr>
          <w:rFonts w:ascii="Garamond" w:hAnsi="Garamond"/>
          <w:sz w:val="22"/>
          <w:szCs w:val="22"/>
        </w:rPr>
        <w:tab/>
        <w:t xml:space="preserve">Koncepció vagy stratégia készítése esetén a partnerek tájékoztatása – a Kormányrendelet szerinti előzetes és munkaközi tájékoztató keretében – </w:t>
      </w:r>
    </w:p>
    <w:p w:rsidR="00B17926" w:rsidRPr="00F01F79" w:rsidRDefault="00B17926" w:rsidP="00376EE3">
      <w:pPr>
        <w:pStyle w:val="Norm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közterületen elhelyezett önkormányzati hirdetőfelületen, </w:t>
      </w:r>
    </w:p>
    <w:p w:rsidR="00B17926" w:rsidRPr="00F01F79" w:rsidRDefault="00B17926" w:rsidP="00376EE3">
      <w:pPr>
        <w:pStyle w:val="Norm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a www.</w:t>
      </w:r>
      <w:r w:rsidR="00376EE3">
        <w:rPr>
          <w:rFonts w:ascii="Garamond" w:hAnsi="Garamond"/>
          <w:sz w:val="22"/>
          <w:szCs w:val="22"/>
        </w:rPr>
        <w:t>abrahamhegy</w:t>
      </w:r>
      <w:r w:rsidRPr="00F01F79">
        <w:rPr>
          <w:rFonts w:ascii="Garamond" w:hAnsi="Garamond"/>
          <w:sz w:val="22"/>
          <w:szCs w:val="22"/>
        </w:rPr>
        <w:t xml:space="preserve">.hu honlapon közzétett hirdetmény útján, továbbá </w:t>
      </w:r>
    </w:p>
    <w:p w:rsidR="00B17926" w:rsidRPr="00F01F79" w:rsidRDefault="00B17926" w:rsidP="00376EE3">
      <w:pPr>
        <w:pStyle w:val="Norm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lakossági fórum keretén belül szóban történik.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(2) </w:t>
      </w:r>
      <w:r w:rsidRPr="00F01F79">
        <w:rPr>
          <w:rFonts w:ascii="Garamond" w:hAnsi="Garamond"/>
          <w:sz w:val="22"/>
          <w:szCs w:val="22"/>
        </w:rPr>
        <w:tab/>
        <w:t>A koncepció és a stratégia módosítása esetén a partnerek tájékoztatása az elkészült tervezetről – a Kormányrendelet szerinti munkaközi tájékoztató keretében – a www.</w:t>
      </w:r>
      <w:r w:rsidR="00376EE3">
        <w:rPr>
          <w:rFonts w:ascii="Garamond" w:hAnsi="Garamond"/>
          <w:sz w:val="22"/>
          <w:szCs w:val="22"/>
        </w:rPr>
        <w:t>abrahamhegy</w:t>
      </w:r>
      <w:r w:rsidRPr="00F01F79">
        <w:rPr>
          <w:rFonts w:ascii="Garamond" w:hAnsi="Garamond"/>
          <w:sz w:val="22"/>
          <w:szCs w:val="22"/>
        </w:rPr>
        <w:t xml:space="preserve">.hu honlapon közzétett hirdetmény útján történik. 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704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5. § </w:t>
      </w:r>
      <w:r w:rsidRPr="00F01F79"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ab/>
        <w:t xml:space="preserve">Településképi arculati kézikönyv (a továbbiakban: kézikönyv), településképi rendelet készítése vagy módosítása esetén a partnerek tájékoztatása – a Kormányrendelet szerinti előzetes és munkaközi tájékoztató keretében – </w:t>
      </w:r>
    </w:p>
    <w:p w:rsidR="00B17926" w:rsidRPr="00F01F79" w:rsidRDefault="00B17926" w:rsidP="00376EE3">
      <w:pPr>
        <w:pStyle w:val="Norm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közterületen elhelyezett önkormányzati hirdetőfelületen, </w:t>
      </w:r>
    </w:p>
    <w:p w:rsidR="00B17926" w:rsidRPr="00F01F79" w:rsidRDefault="00B17926" w:rsidP="00376EE3">
      <w:pPr>
        <w:pStyle w:val="Norm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a </w:t>
      </w:r>
      <w:proofErr w:type="spellStart"/>
      <w:r w:rsidRPr="00F01F79">
        <w:rPr>
          <w:rFonts w:ascii="Garamond" w:hAnsi="Garamond"/>
          <w:sz w:val="22"/>
          <w:szCs w:val="22"/>
        </w:rPr>
        <w:t>www</w:t>
      </w:r>
      <w:proofErr w:type="spellEnd"/>
      <w:r w:rsidRPr="00F01F79">
        <w:rPr>
          <w:rFonts w:ascii="Garamond" w:hAnsi="Garamond"/>
          <w:sz w:val="22"/>
          <w:szCs w:val="22"/>
        </w:rPr>
        <w:t>.</w:t>
      </w:r>
      <w:r w:rsidR="00376EE3" w:rsidRPr="00376EE3">
        <w:rPr>
          <w:rFonts w:ascii="Garamond" w:hAnsi="Garamond"/>
          <w:sz w:val="22"/>
          <w:szCs w:val="22"/>
        </w:rPr>
        <w:t xml:space="preserve"> </w:t>
      </w:r>
      <w:r w:rsidR="00376EE3">
        <w:rPr>
          <w:rFonts w:ascii="Garamond" w:hAnsi="Garamond"/>
          <w:sz w:val="22"/>
          <w:szCs w:val="22"/>
        </w:rPr>
        <w:t>abrahamhegy</w:t>
      </w:r>
      <w:r w:rsidRPr="00F01F79">
        <w:rPr>
          <w:rFonts w:ascii="Garamond" w:hAnsi="Garamond"/>
          <w:sz w:val="22"/>
          <w:szCs w:val="22"/>
        </w:rPr>
        <w:t xml:space="preserve">.hu honlapon közzétett hirdetmény útján, továbbá </w:t>
      </w:r>
    </w:p>
    <w:p w:rsidR="00B17926" w:rsidRPr="00F01F79" w:rsidRDefault="00B17926" w:rsidP="00376EE3">
      <w:pPr>
        <w:pStyle w:val="Norm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lakossági fórum keretén belül szóban történik.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5" w:hanging="705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6. § (1) </w:t>
      </w:r>
      <w:r w:rsidRPr="00F01F79">
        <w:rPr>
          <w:rFonts w:ascii="Garamond" w:hAnsi="Garamond"/>
          <w:sz w:val="22"/>
          <w:szCs w:val="22"/>
        </w:rPr>
        <w:tab/>
        <w:t xml:space="preserve">Településrendezési eszközök teljes eljárásban történő készítése, módosítása esetén a partnerek tájékoztatása – a Kormányrendelet szerinti előzetes és munkaközi tájékoztató keretében – </w:t>
      </w:r>
    </w:p>
    <w:p w:rsidR="00B17926" w:rsidRPr="00F01F79" w:rsidRDefault="00B17926" w:rsidP="00376EE3">
      <w:pPr>
        <w:pStyle w:val="Norml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közterületen elhelyezett önkormányzati hirdetőfelületen, </w:t>
      </w:r>
    </w:p>
    <w:p w:rsidR="00B17926" w:rsidRPr="00F01F79" w:rsidRDefault="00B17926" w:rsidP="00376EE3">
      <w:pPr>
        <w:pStyle w:val="Norml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a </w:t>
      </w:r>
      <w:proofErr w:type="spellStart"/>
      <w:r w:rsidRPr="00F01F79">
        <w:rPr>
          <w:rFonts w:ascii="Garamond" w:hAnsi="Garamond"/>
          <w:sz w:val="22"/>
          <w:szCs w:val="22"/>
        </w:rPr>
        <w:t>www</w:t>
      </w:r>
      <w:proofErr w:type="spellEnd"/>
      <w:r w:rsidRPr="00F01F79">
        <w:rPr>
          <w:rFonts w:ascii="Garamond" w:hAnsi="Garamond"/>
          <w:sz w:val="22"/>
          <w:szCs w:val="22"/>
        </w:rPr>
        <w:t>.</w:t>
      </w:r>
      <w:r w:rsidR="00376EE3" w:rsidRPr="00376EE3">
        <w:rPr>
          <w:rFonts w:ascii="Garamond" w:hAnsi="Garamond"/>
          <w:sz w:val="22"/>
          <w:szCs w:val="22"/>
        </w:rPr>
        <w:t xml:space="preserve"> </w:t>
      </w:r>
      <w:r w:rsidR="00376EE3">
        <w:rPr>
          <w:rFonts w:ascii="Garamond" w:hAnsi="Garamond"/>
          <w:sz w:val="22"/>
          <w:szCs w:val="22"/>
        </w:rPr>
        <w:t>abrahamhegy</w:t>
      </w:r>
      <w:r w:rsidRPr="00F01F79">
        <w:rPr>
          <w:rFonts w:ascii="Garamond" w:hAnsi="Garamond"/>
          <w:sz w:val="22"/>
          <w:szCs w:val="22"/>
        </w:rPr>
        <w:t xml:space="preserve">.hu honlapon közzétett hirdetmény útján, továbbá </w:t>
      </w:r>
    </w:p>
    <w:p w:rsidR="00B17926" w:rsidRPr="00F01F79" w:rsidRDefault="00B17926" w:rsidP="00376EE3">
      <w:pPr>
        <w:pStyle w:val="Norml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lakossági fórum keretén belül szóban történik.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(2) </w:t>
      </w:r>
      <w:r w:rsidRPr="00F01F79">
        <w:rPr>
          <w:rFonts w:ascii="Garamond" w:hAnsi="Garamond"/>
          <w:sz w:val="22"/>
          <w:szCs w:val="22"/>
        </w:rPr>
        <w:tab/>
        <w:t xml:space="preserve">Településrendezési eszközök egyszerűsített eljárásban történő készítése, módosítása esetén a partnerek tájékoztatása az elkészült tervezetről – a Kormányrendelet szerinti munkaközi tájékoztató keretében – </w:t>
      </w:r>
    </w:p>
    <w:p w:rsidR="00B17926" w:rsidRPr="00F01F79" w:rsidRDefault="00B17926" w:rsidP="00376EE3">
      <w:pPr>
        <w:pStyle w:val="Norm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közterületen elhelyezett önkormányzati hirdetőfelületen, </w:t>
      </w:r>
    </w:p>
    <w:p w:rsidR="00B17926" w:rsidRPr="00F01F79" w:rsidRDefault="00B17926" w:rsidP="00376EE3">
      <w:pPr>
        <w:pStyle w:val="Norm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a </w:t>
      </w:r>
      <w:proofErr w:type="spellStart"/>
      <w:r w:rsidRPr="00F01F79">
        <w:rPr>
          <w:rFonts w:ascii="Garamond" w:hAnsi="Garamond"/>
          <w:sz w:val="22"/>
          <w:szCs w:val="22"/>
        </w:rPr>
        <w:t>www</w:t>
      </w:r>
      <w:proofErr w:type="spellEnd"/>
      <w:r w:rsidRPr="00F01F79">
        <w:rPr>
          <w:rFonts w:ascii="Garamond" w:hAnsi="Garamond"/>
          <w:sz w:val="22"/>
          <w:szCs w:val="22"/>
        </w:rPr>
        <w:t>.</w:t>
      </w:r>
      <w:r w:rsidR="00376EE3" w:rsidRPr="00376EE3">
        <w:rPr>
          <w:rFonts w:ascii="Garamond" w:hAnsi="Garamond"/>
          <w:sz w:val="22"/>
          <w:szCs w:val="22"/>
        </w:rPr>
        <w:t xml:space="preserve"> </w:t>
      </w:r>
      <w:r w:rsidR="00376EE3">
        <w:rPr>
          <w:rFonts w:ascii="Garamond" w:hAnsi="Garamond"/>
          <w:sz w:val="22"/>
          <w:szCs w:val="22"/>
        </w:rPr>
        <w:t>abrahamhegy</w:t>
      </w:r>
      <w:r w:rsidRPr="00F01F79">
        <w:rPr>
          <w:rFonts w:ascii="Garamond" w:hAnsi="Garamond"/>
          <w:sz w:val="22"/>
          <w:szCs w:val="22"/>
        </w:rPr>
        <w:t xml:space="preserve">.hu honlapon közzétett hirdetmény útján, továbbá </w:t>
      </w:r>
    </w:p>
    <w:p w:rsidR="00B17926" w:rsidRPr="00F01F79" w:rsidRDefault="00B17926" w:rsidP="00376EE3">
      <w:pPr>
        <w:pStyle w:val="Norm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lakossági fórum keretén belül szóban történik.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36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lastRenderedPageBreak/>
        <w:t xml:space="preserve">(3) </w:t>
      </w:r>
      <w:r w:rsidRPr="00F01F79">
        <w:rPr>
          <w:rFonts w:ascii="Garamond" w:hAnsi="Garamond"/>
          <w:sz w:val="22"/>
          <w:szCs w:val="22"/>
        </w:rPr>
        <w:tab/>
        <w:t xml:space="preserve">Településrendezési eszközök tárgyalásos eljárásban történő készítése, módosítása esetén – a (4) bekezdés szerinti eset kivételével, - a partnerek tájékoztatása az elkészült tervezetről, - a Kormányrendelet szerinti munkaközi tájékoztató keretében – </w:t>
      </w:r>
    </w:p>
    <w:p w:rsidR="00B17926" w:rsidRPr="00F01F79" w:rsidRDefault="00B17926" w:rsidP="00376EE3">
      <w:pPr>
        <w:pStyle w:val="Norm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közterületen elhelyezett önkormányzati hirdetőfelületen, </w:t>
      </w:r>
    </w:p>
    <w:p w:rsidR="00B17926" w:rsidRPr="00F01F79" w:rsidRDefault="00B17926" w:rsidP="00376EE3">
      <w:pPr>
        <w:pStyle w:val="Norm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a </w:t>
      </w:r>
      <w:proofErr w:type="spellStart"/>
      <w:r w:rsidRPr="00F01F79">
        <w:rPr>
          <w:rFonts w:ascii="Garamond" w:hAnsi="Garamond"/>
          <w:sz w:val="22"/>
          <w:szCs w:val="22"/>
        </w:rPr>
        <w:t>www</w:t>
      </w:r>
      <w:proofErr w:type="spellEnd"/>
      <w:r w:rsidRPr="00F01F79">
        <w:rPr>
          <w:rFonts w:ascii="Garamond" w:hAnsi="Garamond"/>
          <w:sz w:val="22"/>
          <w:szCs w:val="22"/>
        </w:rPr>
        <w:t>.</w:t>
      </w:r>
      <w:r w:rsidR="00376EE3" w:rsidRPr="00376EE3">
        <w:rPr>
          <w:rFonts w:ascii="Garamond" w:hAnsi="Garamond"/>
          <w:sz w:val="22"/>
          <w:szCs w:val="22"/>
        </w:rPr>
        <w:t xml:space="preserve"> </w:t>
      </w:r>
      <w:r w:rsidR="00376EE3">
        <w:rPr>
          <w:rFonts w:ascii="Garamond" w:hAnsi="Garamond"/>
          <w:sz w:val="22"/>
          <w:szCs w:val="22"/>
        </w:rPr>
        <w:t>abrahamhegy</w:t>
      </w:r>
      <w:r w:rsidRPr="00F01F79">
        <w:rPr>
          <w:rFonts w:ascii="Garamond" w:hAnsi="Garamond"/>
          <w:sz w:val="22"/>
          <w:szCs w:val="22"/>
        </w:rPr>
        <w:t xml:space="preserve">.hu honlapon közzétett hirdetmény útján, továbbá </w:t>
      </w:r>
    </w:p>
    <w:p w:rsidR="00B17926" w:rsidRPr="00F01F79" w:rsidRDefault="00B17926" w:rsidP="00376EE3">
      <w:pPr>
        <w:pStyle w:val="Norm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lakossági fórum keretén belül szóban történik.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(4) </w:t>
      </w:r>
      <w:r w:rsidRPr="00F01F79">
        <w:rPr>
          <w:rFonts w:ascii="Garamond" w:hAnsi="Garamond"/>
          <w:sz w:val="22"/>
          <w:szCs w:val="22"/>
        </w:rPr>
        <w:tab/>
        <w:t>Településrendezési eszköz készítésének vagy módosításának tárgyalásos eljárása során, a Kormány által rendeletben kihirdetett veszélyhelyzet esetén, az érintett településen a veszélyhelyzet következményeinek a felszámolása vagy a további, közvetlenül fenyegető veszélyhelyzet megelőzése miatt indokolt, a partnerek tájékoztatása az elkészült tervezetről – a Kormányrendelet szerinti munkaközi tájékoztató keretében, - a www.</w:t>
      </w:r>
      <w:r w:rsidR="00376EE3">
        <w:rPr>
          <w:rFonts w:ascii="Garamond" w:hAnsi="Garamond"/>
          <w:sz w:val="22"/>
          <w:szCs w:val="22"/>
        </w:rPr>
        <w:t>abrahamhegy</w:t>
      </w:r>
      <w:r w:rsidRPr="00F01F79">
        <w:rPr>
          <w:rFonts w:ascii="Garamond" w:hAnsi="Garamond"/>
          <w:sz w:val="22"/>
          <w:szCs w:val="22"/>
        </w:rPr>
        <w:t>.hu honlapon közzétett hirdetmény útján történik.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(5) </w:t>
      </w:r>
      <w:r w:rsidRPr="00F01F79">
        <w:rPr>
          <w:rFonts w:ascii="Garamond" w:hAnsi="Garamond"/>
          <w:sz w:val="22"/>
          <w:szCs w:val="22"/>
        </w:rPr>
        <w:tab/>
        <w:t xml:space="preserve">Településrendezési eszközök állami főépítészi eljárásban történő készítése, módosítása esetén a partnerek tájékoztatása az elkészült tervezetről – a Kormányrendelet szerinti munkaközi tájékoztató keretében – a </w:t>
      </w:r>
      <w:proofErr w:type="spellStart"/>
      <w:r w:rsidRPr="00F01F79">
        <w:rPr>
          <w:rFonts w:ascii="Garamond" w:hAnsi="Garamond"/>
          <w:sz w:val="22"/>
          <w:szCs w:val="22"/>
        </w:rPr>
        <w:t>www</w:t>
      </w:r>
      <w:proofErr w:type="spellEnd"/>
      <w:r w:rsidRPr="00F01F79">
        <w:rPr>
          <w:rFonts w:ascii="Garamond" w:hAnsi="Garamond"/>
          <w:sz w:val="22"/>
          <w:szCs w:val="22"/>
        </w:rPr>
        <w:t>.</w:t>
      </w:r>
      <w:r w:rsidR="00376EE3" w:rsidRPr="00376EE3">
        <w:rPr>
          <w:rFonts w:ascii="Garamond" w:hAnsi="Garamond"/>
          <w:sz w:val="22"/>
          <w:szCs w:val="22"/>
        </w:rPr>
        <w:t xml:space="preserve"> </w:t>
      </w:r>
      <w:r w:rsidR="00376EE3">
        <w:rPr>
          <w:rFonts w:ascii="Garamond" w:hAnsi="Garamond"/>
          <w:sz w:val="22"/>
          <w:szCs w:val="22"/>
        </w:rPr>
        <w:t>abrahamhegy</w:t>
      </w:r>
      <w:r w:rsidRPr="00F01F79">
        <w:rPr>
          <w:rFonts w:ascii="Garamond" w:hAnsi="Garamond"/>
          <w:sz w:val="22"/>
          <w:szCs w:val="22"/>
        </w:rPr>
        <w:t>.hu honlapon közzétett hirdetmény útján történik.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7. § (1) </w:t>
      </w:r>
      <w:r w:rsidRPr="00F01F79">
        <w:rPr>
          <w:rFonts w:ascii="Garamond" w:hAnsi="Garamond"/>
          <w:sz w:val="22"/>
          <w:szCs w:val="22"/>
        </w:rPr>
        <w:tab/>
        <w:t>A hirdetménynek – előzetes tájékoztató esetén - tartalmaznia kell:</w:t>
      </w:r>
    </w:p>
    <w:p w:rsidR="00B17926" w:rsidRPr="00F01F79" w:rsidRDefault="00B17926" w:rsidP="00376EE3">
      <w:pPr>
        <w:pStyle w:val="Norm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a Kormányrendelet 37. § (3) bekezdésében foglaltakkal összhangban az érintett államigazgatási szervek számára tájékoztatásra bocsájtott dokumentumot,</w:t>
      </w:r>
    </w:p>
    <w:p w:rsidR="00B17926" w:rsidRPr="00F01F79" w:rsidRDefault="00B17926" w:rsidP="00376EE3">
      <w:pPr>
        <w:pStyle w:val="Norm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a partnerek észrevételeinek benyújtására nyitva álló határidőt és</w:t>
      </w:r>
    </w:p>
    <w:p w:rsidR="00B17926" w:rsidRPr="00F01F79" w:rsidRDefault="00B17926" w:rsidP="00376EE3">
      <w:pPr>
        <w:pStyle w:val="Norm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a postacímet vagy elektronikus levélcímet, ahova az észrevétel megküldhető.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(2) </w:t>
      </w:r>
      <w:r w:rsidRPr="00F01F79">
        <w:rPr>
          <w:rFonts w:ascii="Garamond" w:hAnsi="Garamond"/>
          <w:sz w:val="22"/>
          <w:szCs w:val="22"/>
        </w:rPr>
        <w:tab/>
        <w:t>A hirdetménynek – munkaközi tájékoztató esetén - tartalmaznia kell: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1068" w:hanging="360"/>
        <w:jc w:val="both"/>
        <w:rPr>
          <w:rFonts w:ascii="Garamond" w:hAnsi="Garamond"/>
          <w:sz w:val="22"/>
          <w:szCs w:val="22"/>
        </w:rPr>
      </w:pPr>
      <w:proofErr w:type="gramStart"/>
      <w:r w:rsidRPr="00F01F79">
        <w:rPr>
          <w:rFonts w:ascii="Garamond" w:hAnsi="Garamond"/>
          <w:sz w:val="22"/>
          <w:szCs w:val="22"/>
        </w:rPr>
        <w:t>a</w:t>
      </w:r>
      <w:proofErr w:type="gramEnd"/>
      <w:r w:rsidRPr="00F01F79">
        <w:rPr>
          <w:rFonts w:ascii="Garamond" w:hAnsi="Garamond"/>
          <w:sz w:val="22"/>
          <w:szCs w:val="22"/>
        </w:rPr>
        <w:t xml:space="preserve">) </w:t>
      </w:r>
      <w:r w:rsidRPr="00F01F79">
        <w:rPr>
          <w:rFonts w:ascii="Garamond" w:hAnsi="Garamond"/>
          <w:sz w:val="22"/>
          <w:szCs w:val="22"/>
        </w:rPr>
        <w:tab/>
        <w:t>az érintett államigazgatási szervek számára tájékoztatásra bocsájtott dokumentumokat, tárgyalásos és állami főépítészi eljárás esetén, legalább a tervezet összefoglaló leírását és az elkészült jóváhagyandó munkarészeket,</w:t>
      </w:r>
    </w:p>
    <w:p w:rsidR="00B17926" w:rsidRPr="00F01F79" w:rsidRDefault="00B17926" w:rsidP="00376EE3">
      <w:pPr>
        <w:pStyle w:val="Norm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a partnerek észrevételeinek benyújtására nyitva álló határidőt és</w:t>
      </w:r>
    </w:p>
    <w:p w:rsidR="00B17926" w:rsidRPr="00F01F79" w:rsidRDefault="00B17926" w:rsidP="00376EE3">
      <w:pPr>
        <w:pStyle w:val="Norm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a postacímet vagy elektronikus levélcímet, ahova az észrevétel megküldhető.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8" w:hanging="424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5" w:hanging="705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8. § </w:t>
      </w:r>
      <w:r w:rsidRPr="00F01F79">
        <w:rPr>
          <w:rFonts w:ascii="Garamond" w:hAnsi="Garamond"/>
          <w:sz w:val="22"/>
          <w:szCs w:val="22"/>
        </w:rPr>
        <w:tab/>
        <w:t xml:space="preserve">A lakossági fórum összehívására és lebonyolítására </w:t>
      </w:r>
      <w:r w:rsidR="00376EE3">
        <w:rPr>
          <w:rFonts w:ascii="Garamond" w:hAnsi="Garamond"/>
          <w:sz w:val="22"/>
          <w:szCs w:val="22"/>
        </w:rPr>
        <w:t xml:space="preserve">Ábrahámhegy Község </w:t>
      </w:r>
      <w:r w:rsidRPr="00F01F79">
        <w:rPr>
          <w:rFonts w:ascii="Garamond" w:hAnsi="Garamond"/>
          <w:sz w:val="22"/>
          <w:szCs w:val="22"/>
        </w:rPr>
        <w:t xml:space="preserve">Önkormányzata Képviselő-testületének a Képviselő-testület Szervezeti és Működési Szabályzatáról szóló </w:t>
      </w:r>
      <w:r w:rsidR="00376EE3">
        <w:rPr>
          <w:rFonts w:ascii="Garamond" w:hAnsi="Garamond"/>
          <w:sz w:val="22"/>
          <w:szCs w:val="22"/>
        </w:rPr>
        <w:t>5</w:t>
      </w:r>
      <w:r w:rsidRPr="00F01F79">
        <w:rPr>
          <w:rFonts w:ascii="Garamond" w:hAnsi="Garamond"/>
          <w:sz w:val="22"/>
          <w:szCs w:val="22"/>
        </w:rPr>
        <w:t>/2015.(</w:t>
      </w:r>
      <w:r w:rsidR="00376EE3">
        <w:rPr>
          <w:rFonts w:ascii="Garamond" w:hAnsi="Garamond"/>
          <w:sz w:val="22"/>
          <w:szCs w:val="22"/>
        </w:rPr>
        <w:t>IV.13</w:t>
      </w:r>
      <w:r w:rsidRPr="00F01F79">
        <w:rPr>
          <w:rFonts w:ascii="Garamond" w:hAnsi="Garamond"/>
          <w:sz w:val="22"/>
          <w:szCs w:val="22"/>
        </w:rPr>
        <w:t>.) önkormányzati rendeletében foglalt szabályozás az irányadó.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Garamond" w:hAnsi="Garamond"/>
          <w:sz w:val="22"/>
          <w:szCs w:val="22"/>
        </w:rPr>
      </w:pPr>
      <w:r w:rsidRPr="00F01F79">
        <w:rPr>
          <w:rStyle w:val="Kiemels2"/>
          <w:rFonts w:ascii="Garamond" w:hAnsi="Garamond"/>
          <w:sz w:val="22"/>
          <w:szCs w:val="22"/>
        </w:rPr>
        <w:t>4. A javaslatok, vélemények dokumentálásának, elfogadásának és nyilvántartásának módja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Garamond" w:hAnsi="Garamond"/>
          <w:b w:val="0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5" w:hanging="705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9. § (1)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>A partnerek a lakossági fórumon szóban észrevételt tehetnek, amelyet jegyzőkönyvbe kell foglalni. A lakossági fórumot követő 8 napon belül, valamint lakossági fórum hiányában a hirdetmény közzétételét számított 8 napon belül a partnerek írásos észrevételeket tehetnek az alábbi módokon:</w:t>
      </w:r>
    </w:p>
    <w:p w:rsidR="00B17926" w:rsidRDefault="00B17926" w:rsidP="00376EE3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papíralapon a </w:t>
      </w:r>
      <w:r>
        <w:rPr>
          <w:rFonts w:ascii="Garamond" w:hAnsi="Garamond"/>
          <w:sz w:val="22"/>
          <w:szCs w:val="22"/>
        </w:rPr>
        <w:t>p</w:t>
      </w:r>
      <w:r w:rsidRPr="00F01F79">
        <w:rPr>
          <w:rFonts w:ascii="Garamond" w:hAnsi="Garamond"/>
          <w:sz w:val="22"/>
          <w:szCs w:val="22"/>
        </w:rPr>
        <w:t xml:space="preserve">olgármesternek címezve, </w:t>
      </w:r>
      <w:r w:rsidR="00376EE3">
        <w:rPr>
          <w:rFonts w:ascii="Garamond" w:hAnsi="Garamond"/>
          <w:bCs/>
          <w:sz w:val="22"/>
          <w:szCs w:val="22"/>
        </w:rPr>
        <w:t xml:space="preserve">Ábrahámhegy Község </w:t>
      </w:r>
      <w:r w:rsidRPr="00F01F79">
        <w:rPr>
          <w:rFonts w:ascii="Garamond" w:hAnsi="Garamond"/>
          <w:bCs/>
          <w:sz w:val="22"/>
          <w:szCs w:val="22"/>
        </w:rPr>
        <w:t xml:space="preserve">Önkormányzatának címére </w:t>
      </w:r>
      <w:r w:rsidRPr="00F01F79">
        <w:rPr>
          <w:rFonts w:ascii="Garamond" w:hAnsi="Garamond"/>
          <w:sz w:val="22"/>
          <w:szCs w:val="22"/>
        </w:rPr>
        <w:t>(825</w:t>
      </w:r>
      <w:r w:rsidR="00376EE3">
        <w:rPr>
          <w:rFonts w:ascii="Garamond" w:hAnsi="Garamond"/>
          <w:sz w:val="22"/>
          <w:szCs w:val="22"/>
        </w:rPr>
        <w:t>6</w:t>
      </w:r>
      <w:r w:rsidRPr="00F01F79">
        <w:rPr>
          <w:rFonts w:ascii="Garamond" w:hAnsi="Garamond"/>
          <w:sz w:val="22"/>
          <w:szCs w:val="22"/>
        </w:rPr>
        <w:t xml:space="preserve"> </w:t>
      </w:r>
      <w:r w:rsidR="00376EE3">
        <w:rPr>
          <w:rFonts w:ascii="Garamond" w:hAnsi="Garamond"/>
          <w:sz w:val="22"/>
          <w:szCs w:val="22"/>
        </w:rPr>
        <w:t>Ábrahámhegy</w:t>
      </w:r>
      <w:r w:rsidRPr="00F01F79">
        <w:rPr>
          <w:rFonts w:ascii="Garamond" w:hAnsi="Garamond"/>
          <w:sz w:val="22"/>
          <w:szCs w:val="22"/>
        </w:rPr>
        <w:t xml:space="preserve">, </w:t>
      </w:r>
      <w:r w:rsidR="00376EE3">
        <w:rPr>
          <w:rFonts w:ascii="Garamond" w:hAnsi="Garamond"/>
          <w:sz w:val="22"/>
          <w:szCs w:val="22"/>
        </w:rPr>
        <w:t>Badacsonyi út 13</w:t>
      </w:r>
      <w:r w:rsidRPr="00F01F79">
        <w:rPr>
          <w:rFonts w:ascii="Garamond" w:hAnsi="Garamond"/>
          <w:sz w:val="22"/>
          <w:szCs w:val="22"/>
        </w:rPr>
        <w:t>.)</w:t>
      </w:r>
      <w:r w:rsidRPr="00F01F79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történő megküldéssel, vagy</w:t>
      </w:r>
    </w:p>
    <w:p w:rsidR="00B17926" w:rsidRPr="00F01F79" w:rsidRDefault="00B17926" w:rsidP="00376EE3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elektronikus levélben a hirdetményben meghatározott e-mail címre történő megküldéssel, amennyiben a hirdetmény ilyet tartalmaz.</w:t>
      </w:r>
    </w:p>
    <w:p w:rsidR="00B17926" w:rsidRPr="00F01F79" w:rsidRDefault="00B17926" w:rsidP="00376EE3">
      <w:pPr>
        <w:pStyle w:val="Listaszerbekezds"/>
        <w:spacing w:after="0" w:line="240" w:lineRule="auto"/>
        <w:ind w:left="704" w:hanging="420"/>
        <w:jc w:val="both"/>
        <w:rPr>
          <w:rFonts w:ascii="Garamond" w:hAnsi="Garamond"/>
        </w:rPr>
      </w:pPr>
      <w:r w:rsidRPr="00F01F79">
        <w:rPr>
          <w:rFonts w:ascii="Garamond" w:hAnsi="Garamond"/>
        </w:rPr>
        <w:t xml:space="preserve">(2) </w:t>
      </w:r>
      <w:r>
        <w:rPr>
          <w:rFonts w:ascii="Garamond" w:hAnsi="Garamond"/>
        </w:rPr>
        <w:tab/>
      </w:r>
      <w:r w:rsidRPr="00F01F79">
        <w:rPr>
          <w:rFonts w:ascii="Garamond" w:hAnsi="Garamond"/>
        </w:rPr>
        <w:t>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B17926" w:rsidRPr="00F01F79" w:rsidRDefault="00B17926" w:rsidP="00376EE3">
      <w:pPr>
        <w:pStyle w:val="Listaszerbekezds"/>
        <w:spacing w:after="0" w:line="240" w:lineRule="auto"/>
        <w:ind w:left="704" w:hanging="420"/>
        <w:jc w:val="both"/>
        <w:rPr>
          <w:rFonts w:ascii="Garamond" w:hAnsi="Garamond"/>
        </w:rPr>
      </w:pPr>
      <w:r w:rsidRPr="00F01F79">
        <w:rPr>
          <w:rFonts w:ascii="Garamond" w:hAnsi="Garamond"/>
        </w:rPr>
        <w:t xml:space="preserve">(3) </w:t>
      </w:r>
      <w:r>
        <w:rPr>
          <w:rFonts w:ascii="Garamond" w:hAnsi="Garamond"/>
        </w:rPr>
        <w:tab/>
      </w:r>
      <w:r w:rsidRPr="00F01F79">
        <w:rPr>
          <w:rFonts w:ascii="Garamond" w:hAnsi="Garamond"/>
        </w:rPr>
        <w:t>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B17926" w:rsidRPr="00F01F79" w:rsidRDefault="00B17926" w:rsidP="00376EE3">
      <w:pPr>
        <w:pStyle w:val="Listaszerbekezds"/>
        <w:spacing w:after="0" w:line="240" w:lineRule="auto"/>
        <w:ind w:left="704" w:hanging="420"/>
        <w:jc w:val="both"/>
        <w:rPr>
          <w:rFonts w:ascii="Garamond" w:hAnsi="Garamond"/>
        </w:rPr>
      </w:pPr>
      <w:r>
        <w:rPr>
          <w:rFonts w:ascii="Garamond" w:hAnsi="Garamond"/>
        </w:rPr>
        <w:t>(4)</w:t>
      </w:r>
      <w:r>
        <w:rPr>
          <w:rFonts w:ascii="Garamond" w:hAnsi="Garamond"/>
        </w:rPr>
        <w:tab/>
      </w:r>
      <w:r w:rsidRPr="00F01F79">
        <w:rPr>
          <w:rFonts w:ascii="Garamond" w:hAnsi="Garamond"/>
        </w:rPr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B17926" w:rsidRPr="00F01F79" w:rsidRDefault="00B17926" w:rsidP="00376EE3">
      <w:pPr>
        <w:pStyle w:val="Listaszerbekezds"/>
        <w:spacing w:after="0" w:line="240" w:lineRule="auto"/>
        <w:ind w:left="704" w:hanging="420"/>
        <w:jc w:val="both"/>
        <w:rPr>
          <w:rFonts w:ascii="Garamond" w:hAnsi="Garamond"/>
        </w:rPr>
      </w:pPr>
      <w:r>
        <w:rPr>
          <w:rFonts w:ascii="Garamond" w:hAnsi="Garamond"/>
        </w:rPr>
        <w:t>(5)</w:t>
      </w:r>
      <w:r>
        <w:rPr>
          <w:rFonts w:ascii="Garamond" w:hAnsi="Garamond"/>
        </w:rPr>
        <w:tab/>
      </w:r>
      <w:r w:rsidRPr="00F01F79">
        <w:rPr>
          <w:rFonts w:ascii="Garamond" w:hAnsi="Garamond"/>
        </w:rPr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B17926" w:rsidRPr="00F01F79" w:rsidRDefault="00B17926" w:rsidP="00376EE3">
      <w:pPr>
        <w:pStyle w:val="Listaszerbekezds"/>
        <w:spacing w:after="0" w:line="240" w:lineRule="auto"/>
        <w:ind w:left="704" w:hanging="420"/>
        <w:jc w:val="both"/>
        <w:rPr>
          <w:rFonts w:ascii="Garamond" w:hAnsi="Garamond"/>
        </w:rPr>
      </w:pPr>
      <w:r w:rsidRPr="00F01F79">
        <w:rPr>
          <w:rFonts w:ascii="Garamond" w:hAnsi="Garamond"/>
        </w:rPr>
        <w:t>(6)</w:t>
      </w:r>
      <w:r>
        <w:rPr>
          <w:rFonts w:ascii="Garamond" w:hAnsi="Garamond"/>
        </w:rPr>
        <w:tab/>
      </w:r>
      <w:r w:rsidRPr="00F01F79">
        <w:rPr>
          <w:rFonts w:ascii="Garamond" w:hAnsi="Garamond"/>
        </w:rPr>
        <w:t>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(7)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 xml:space="preserve">A tervező a véleményekkel, javaslatokkal kapcsolatos szakmai véleményét – a tervezési szerződésben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 xml:space="preserve">megállapított határidőben - megküldi az önkormányzat részére, a </w:t>
      </w:r>
      <w:r>
        <w:rPr>
          <w:rFonts w:ascii="Garamond" w:hAnsi="Garamond"/>
          <w:sz w:val="22"/>
          <w:szCs w:val="22"/>
        </w:rPr>
        <w:t>p</w:t>
      </w:r>
      <w:r w:rsidRPr="00F01F79">
        <w:rPr>
          <w:rFonts w:ascii="Garamond" w:hAnsi="Garamond"/>
          <w:sz w:val="22"/>
          <w:szCs w:val="22"/>
        </w:rPr>
        <w:t>olgármesternek címezve.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(8)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>A szakmai javaslatok alapján a főépítész a vélemények, javaslatok elfogadására, el nem fogadás esetén indokolására vonatkozó döntés-tervezetet készít.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70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10.</w:t>
      </w:r>
      <w:r w:rsidRPr="00F01F79">
        <w:rPr>
          <w:rFonts w:ascii="Garamond" w:hAnsi="Garamond"/>
          <w:sz w:val="22"/>
          <w:szCs w:val="22"/>
        </w:rPr>
        <w:t xml:space="preserve">§ (1)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>A beérkezett vélemények, javaslatok elfogadásáról vagy el nem fogadásáról, az el nem fogadás indokolásáról – a (2) bekezdésben foglalt kivétellel - a képviselő-testület dönt. 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(2)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 xml:space="preserve">Településrendezési eszköz tárgyalásos vagy állami főépítészi eljárásban történő lefolytatása esetén a beérkezett partneri vélemények, javaslatok elfogadásáról vagy el nem fogadásáról, az el nem fogadás indokolásáról a </w:t>
      </w:r>
      <w:r>
        <w:rPr>
          <w:rFonts w:ascii="Garamond" w:hAnsi="Garamond"/>
          <w:sz w:val="22"/>
          <w:szCs w:val="22"/>
        </w:rPr>
        <w:t>p</w:t>
      </w:r>
      <w:r w:rsidRPr="00F01F79">
        <w:rPr>
          <w:rFonts w:ascii="Garamond" w:hAnsi="Garamond"/>
          <w:sz w:val="22"/>
          <w:szCs w:val="22"/>
        </w:rPr>
        <w:t>olgármester dönt.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lastRenderedPageBreak/>
        <w:t xml:space="preserve">(3)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 xml:space="preserve">Minden a partnerségi egyeztetéssel kapcsolatos </w:t>
      </w:r>
      <w:r>
        <w:rPr>
          <w:rFonts w:ascii="Garamond" w:hAnsi="Garamond"/>
          <w:sz w:val="22"/>
          <w:szCs w:val="22"/>
        </w:rPr>
        <w:t>Kormányrendeletben</w:t>
      </w:r>
      <w:r w:rsidRPr="00F01F79">
        <w:rPr>
          <w:rFonts w:ascii="Garamond" w:hAnsi="Garamond"/>
          <w:sz w:val="22"/>
          <w:szCs w:val="22"/>
        </w:rPr>
        <w:t xml:space="preserve"> és jelen rendeletben nem szabályozott kérdésben a </w:t>
      </w:r>
      <w:r>
        <w:rPr>
          <w:rFonts w:ascii="Garamond" w:hAnsi="Garamond"/>
          <w:sz w:val="22"/>
          <w:szCs w:val="22"/>
        </w:rPr>
        <w:t>p</w:t>
      </w:r>
      <w:r w:rsidRPr="00F01F79">
        <w:rPr>
          <w:rFonts w:ascii="Garamond" w:hAnsi="Garamond"/>
          <w:sz w:val="22"/>
          <w:szCs w:val="22"/>
        </w:rPr>
        <w:t>olgármester dönt, a vonatkozó eljárási szabályok megtartása mellett.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70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11.</w:t>
      </w:r>
      <w:r w:rsidRPr="00F01F79">
        <w:rPr>
          <w:rFonts w:ascii="Garamond" w:hAnsi="Garamond"/>
          <w:sz w:val="22"/>
          <w:szCs w:val="22"/>
        </w:rPr>
        <w:t xml:space="preserve">§ (1)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>A jelen rendeletben foglaltak szerint beérkezett véleményeket, javaslatokat a főépítész a tárgy és az eljárási szakasz rögzítésével, a beérkezés sorrendjében nyilvántartja. </w:t>
      </w:r>
    </w:p>
    <w:p w:rsidR="00B17926" w:rsidRDefault="00B17926" w:rsidP="00376EE3">
      <w:pPr>
        <w:pStyle w:val="NormlWeb"/>
        <w:shd w:val="clear" w:color="auto" w:fill="FFFFFF"/>
        <w:spacing w:before="0" w:beforeAutospacing="0" w:after="0" w:afterAutospacing="0"/>
        <w:ind w:firstLine="284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(2)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>Az (1) bekezdés szerinti nyilvántartás legalább az alábbiakat tartalmazza:</w:t>
      </w:r>
    </w:p>
    <w:p w:rsidR="00B17926" w:rsidRDefault="00B17926" w:rsidP="00376EE3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a véleményező, javaslattevő nevét, továbbá lakhelyét, székhelyét, vagy telephelyét, </w:t>
      </w:r>
    </w:p>
    <w:p w:rsidR="00B17926" w:rsidRDefault="00B17926" w:rsidP="00376EE3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a vélemény beérkezésének időpontját, </w:t>
      </w:r>
    </w:p>
    <w:p w:rsidR="00B17926" w:rsidRDefault="00B17926" w:rsidP="00376EE3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a véle</w:t>
      </w:r>
      <w:r>
        <w:rPr>
          <w:rFonts w:ascii="Garamond" w:hAnsi="Garamond"/>
          <w:sz w:val="22"/>
          <w:szCs w:val="22"/>
        </w:rPr>
        <w:t>mény, javaslat rövid tartalmát,</w:t>
      </w:r>
    </w:p>
    <w:p w:rsidR="00B17926" w:rsidRPr="00F01F79" w:rsidRDefault="00B17926" w:rsidP="00376EE3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a véleményezési szakasz lezáró, vagy a 10. § (2) bekezdés szerinti döntést követően a véleményt, javaslatot elfogadó, vagy elutasító képviselő-testületi határozat számát, illetve a </w:t>
      </w:r>
      <w:r>
        <w:rPr>
          <w:rFonts w:ascii="Garamond" w:hAnsi="Garamond"/>
          <w:sz w:val="22"/>
          <w:szCs w:val="22"/>
        </w:rPr>
        <w:t>p</w:t>
      </w:r>
      <w:r w:rsidRPr="00F01F79">
        <w:rPr>
          <w:rFonts w:ascii="Garamond" w:hAnsi="Garamond"/>
          <w:sz w:val="22"/>
          <w:szCs w:val="22"/>
        </w:rPr>
        <w:t>olgármester döntését.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8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(3)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>Az (1) bekezdés szerinti dokumentumokat a közfeladatot ellátó szervek iratkezelésére vonatkozó szabályok szerint, az ott meghatározott határidőig kell őrizni.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Garamond" w:hAnsi="Garamond"/>
          <w:b w:val="0"/>
          <w:sz w:val="22"/>
          <w:szCs w:val="22"/>
        </w:rPr>
      </w:pPr>
    </w:p>
    <w:p w:rsidR="00B17926" w:rsidRPr="00790B86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Garamond" w:hAnsi="Garamond"/>
          <w:sz w:val="22"/>
          <w:szCs w:val="22"/>
        </w:rPr>
      </w:pPr>
      <w:r w:rsidRPr="00790B86">
        <w:rPr>
          <w:rStyle w:val="Kiemels2"/>
          <w:rFonts w:ascii="Garamond" w:hAnsi="Garamond"/>
          <w:sz w:val="22"/>
          <w:szCs w:val="22"/>
        </w:rPr>
        <w:t>5. Az elfogadott koncepció, stratégia, kézikönyv, településképi rendelet és településfejlesztési eszköz nyilvánosságát biztosító intézkedések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8" w:hanging="705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12. §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>p</w:t>
      </w:r>
      <w:r w:rsidRPr="00F01F79">
        <w:rPr>
          <w:rFonts w:ascii="Garamond" w:hAnsi="Garamond"/>
          <w:sz w:val="22"/>
          <w:szCs w:val="22"/>
        </w:rPr>
        <w:t>olgármester – a feladatkör szerint illetékes szervezeti egységek útján – gondoskodik az elfogadott koncepció, stratégia, kézikönyv, településképi rendelet és településrendezési eszköz elfogadást követő</w:t>
      </w:r>
      <w:r>
        <w:rPr>
          <w:rFonts w:ascii="Garamond" w:hAnsi="Garamond"/>
          <w:sz w:val="22"/>
          <w:szCs w:val="22"/>
        </w:rPr>
        <w:t xml:space="preserve"> 15 napon belüli közzétételéről</w:t>
      </w:r>
      <w:r w:rsidRPr="00F01F79">
        <w:rPr>
          <w:rFonts w:ascii="Garamond" w:hAnsi="Garamond"/>
          <w:sz w:val="22"/>
          <w:szCs w:val="22"/>
        </w:rPr>
        <w:t xml:space="preserve"> a www.</w:t>
      </w:r>
      <w:r w:rsidR="00376EE3">
        <w:rPr>
          <w:rFonts w:ascii="Garamond" w:hAnsi="Garamond"/>
          <w:sz w:val="22"/>
          <w:szCs w:val="22"/>
        </w:rPr>
        <w:t>abrahamhegy</w:t>
      </w:r>
      <w:r w:rsidRPr="00F01F79">
        <w:rPr>
          <w:rFonts w:ascii="Garamond" w:hAnsi="Garamond"/>
          <w:sz w:val="22"/>
          <w:szCs w:val="22"/>
        </w:rPr>
        <w:t xml:space="preserve">.hu honlapon. A honlapon történő közzététel nem mentesít a </w:t>
      </w:r>
      <w:r>
        <w:rPr>
          <w:rFonts w:ascii="Garamond" w:hAnsi="Garamond"/>
          <w:sz w:val="22"/>
          <w:szCs w:val="22"/>
        </w:rPr>
        <w:t xml:space="preserve">Kormányrendelet </w:t>
      </w:r>
      <w:r w:rsidRPr="00F01F79">
        <w:rPr>
          <w:rFonts w:ascii="Garamond" w:hAnsi="Garamond"/>
          <w:sz w:val="22"/>
          <w:szCs w:val="22"/>
        </w:rPr>
        <w:t>43.</w:t>
      </w:r>
      <w:r>
        <w:rPr>
          <w:rFonts w:ascii="Garamond" w:hAnsi="Garamond"/>
          <w:sz w:val="22"/>
          <w:szCs w:val="22"/>
        </w:rPr>
        <w:t>§</w:t>
      </w:r>
      <w:r w:rsidRPr="00F01F79">
        <w:rPr>
          <w:rFonts w:ascii="Garamond" w:hAnsi="Garamond"/>
          <w:sz w:val="22"/>
          <w:szCs w:val="22"/>
        </w:rPr>
        <w:t xml:space="preserve"> és 43/B. §</w:t>
      </w:r>
      <w:proofErr w:type="spellStart"/>
      <w:r w:rsidRPr="00F01F79">
        <w:rPr>
          <w:rFonts w:ascii="Garamond" w:hAnsi="Garamond"/>
          <w:sz w:val="22"/>
          <w:szCs w:val="22"/>
        </w:rPr>
        <w:t>-a</w:t>
      </w:r>
      <w:proofErr w:type="spellEnd"/>
      <w:r w:rsidRPr="00F01F79">
        <w:rPr>
          <w:rFonts w:ascii="Garamond" w:hAnsi="Garamond"/>
          <w:sz w:val="22"/>
          <w:szCs w:val="22"/>
        </w:rPr>
        <w:t xml:space="preserve"> szerinti egyéb közzétételi szabályok teljesítése alól.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5" w:hanging="705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13. §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 xml:space="preserve">Az elfogadott koncepcióról, stratégiáról és ezek módosításáról szóló, a </w:t>
      </w:r>
      <w:r>
        <w:rPr>
          <w:rFonts w:ascii="Garamond" w:hAnsi="Garamond"/>
          <w:sz w:val="22"/>
          <w:szCs w:val="22"/>
        </w:rPr>
        <w:t xml:space="preserve">Kormányrendelet </w:t>
      </w:r>
      <w:r w:rsidRPr="00F01F79">
        <w:rPr>
          <w:rFonts w:ascii="Garamond" w:hAnsi="Garamond"/>
          <w:sz w:val="22"/>
          <w:szCs w:val="22"/>
        </w:rPr>
        <w:t>30.§ (13) bekezdésben foglaltak szerinti tájékoztatásról a polgármester a főépítész útján gondoskodik.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Garamond" w:hAnsi="Garamond"/>
          <w:b w:val="0"/>
          <w:sz w:val="22"/>
          <w:szCs w:val="22"/>
        </w:rPr>
      </w:pPr>
    </w:p>
    <w:p w:rsidR="00B17926" w:rsidRPr="00790B86" w:rsidRDefault="00B17926" w:rsidP="00376EE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Garamond" w:hAnsi="Garamond"/>
          <w:sz w:val="22"/>
          <w:szCs w:val="22"/>
        </w:rPr>
      </w:pPr>
      <w:r>
        <w:rPr>
          <w:rStyle w:val="Kiemels2"/>
          <w:rFonts w:ascii="Garamond" w:hAnsi="Garamond"/>
          <w:sz w:val="22"/>
          <w:szCs w:val="22"/>
        </w:rPr>
        <w:t>6</w:t>
      </w:r>
      <w:r w:rsidRPr="00790B86">
        <w:rPr>
          <w:rStyle w:val="Kiemels2"/>
          <w:rFonts w:ascii="Garamond" w:hAnsi="Garamond"/>
          <w:sz w:val="22"/>
          <w:szCs w:val="22"/>
        </w:rPr>
        <w:t>. Záró rendelkezések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>15. § (1) E rendelet a kihirdetését követő napon lép hatályba.</w:t>
      </w:r>
    </w:p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(2) </w:t>
      </w:r>
      <w:r>
        <w:rPr>
          <w:rFonts w:ascii="Garamond" w:hAnsi="Garamond"/>
          <w:sz w:val="22"/>
          <w:szCs w:val="22"/>
        </w:rPr>
        <w:tab/>
      </w:r>
      <w:r w:rsidRPr="00F01F79">
        <w:rPr>
          <w:rFonts w:ascii="Garamond" w:hAnsi="Garamond"/>
          <w:sz w:val="22"/>
          <w:szCs w:val="22"/>
        </w:rPr>
        <w:t>Ezen rendelet rendelkezéseit a rendelet hatálya lépését követően induló egyeztetési eljárásokban kell alkalmazni.</w:t>
      </w:r>
    </w:p>
    <w:p w:rsidR="00B17926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  <w:r w:rsidRPr="00F01F79">
        <w:rPr>
          <w:rFonts w:ascii="Garamond" w:hAnsi="Garamond"/>
          <w:sz w:val="22"/>
          <w:szCs w:val="22"/>
        </w:rPr>
        <w:t xml:space="preserve">(3) </w:t>
      </w:r>
      <w:r>
        <w:rPr>
          <w:rFonts w:ascii="Garamond" w:hAnsi="Garamond"/>
          <w:sz w:val="22"/>
          <w:szCs w:val="22"/>
        </w:rPr>
        <w:tab/>
      </w:r>
      <w:r w:rsidRPr="00FD35F0">
        <w:rPr>
          <w:rFonts w:ascii="Garamond" w:hAnsi="Garamond"/>
          <w:sz w:val="22"/>
          <w:szCs w:val="22"/>
        </w:rPr>
        <w:t xml:space="preserve">A rendelet hatályba lépésével egyidejűleg hatályát veszti </w:t>
      </w:r>
      <w:r w:rsidR="00376EE3">
        <w:rPr>
          <w:rFonts w:ascii="Garamond" w:hAnsi="Garamond"/>
          <w:bCs/>
          <w:sz w:val="22"/>
          <w:szCs w:val="22"/>
        </w:rPr>
        <w:t xml:space="preserve">Ábrahámhegy Község </w:t>
      </w:r>
      <w:r w:rsidRPr="00F01F79">
        <w:rPr>
          <w:rFonts w:ascii="Garamond" w:hAnsi="Garamond"/>
          <w:bCs/>
          <w:sz w:val="22"/>
          <w:szCs w:val="22"/>
        </w:rPr>
        <w:t xml:space="preserve">Önkormányzata Képviselő-testületének a partnerségi egyeztetés szabályairól </w:t>
      </w:r>
      <w:proofErr w:type="gramStart"/>
      <w:r w:rsidRPr="00F01F79">
        <w:rPr>
          <w:rFonts w:ascii="Garamond" w:hAnsi="Garamond"/>
          <w:bCs/>
          <w:sz w:val="22"/>
          <w:szCs w:val="22"/>
        </w:rPr>
        <w:t xml:space="preserve">szóló </w:t>
      </w:r>
      <w:r w:rsidR="00376EE3">
        <w:rPr>
          <w:rFonts w:ascii="Garamond" w:hAnsi="Garamond"/>
          <w:bCs/>
          <w:sz w:val="22"/>
          <w:szCs w:val="22"/>
        </w:rPr>
        <w:t>….</w:t>
      </w:r>
      <w:proofErr w:type="gramEnd"/>
      <w:r w:rsidRPr="00F01F79">
        <w:rPr>
          <w:rFonts w:ascii="Garamond" w:hAnsi="Garamond"/>
          <w:bCs/>
          <w:sz w:val="22"/>
          <w:szCs w:val="22"/>
        </w:rPr>
        <w:t xml:space="preserve"> </w:t>
      </w:r>
      <w:r w:rsidRPr="00F01F79">
        <w:rPr>
          <w:rFonts w:ascii="Garamond" w:hAnsi="Garamond"/>
          <w:sz w:val="22"/>
          <w:szCs w:val="22"/>
        </w:rPr>
        <w:t>önkormányzati rendelete.</w:t>
      </w:r>
    </w:p>
    <w:p w:rsidR="00B17926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</w:p>
    <w:p w:rsidR="00B17926" w:rsidRDefault="00B17926" w:rsidP="00376EE3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B17926" w:rsidRPr="009969F9" w:rsidTr="003E35A7">
        <w:tc>
          <w:tcPr>
            <w:tcW w:w="4819" w:type="dxa"/>
            <w:shd w:val="clear" w:color="auto" w:fill="auto"/>
          </w:tcPr>
          <w:p w:rsidR="00B17926" w:rsidRPr="009969F9" w:rsidRDefault="00376EE3" w:rsidP="00376E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Vella Ferenc Zsolt</w:t>
            </w:r>
          </w:p>
          <w:p w:rsidR="00B17926" w:rsidRPr="009969F9" w:rsidRDefault="00B17926" w:rsidP="00376E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9969F9">
              <w:rPr>
                <w:rFonts w:ascii="Garamond" w:hAnsi="Garamond"/>
              </w:rPr>
              <w:t>polgármester</w:t>
            </w:r>
          </w:p>
        </w:tc>
        <w:tc>
          <w:tcPr>
            <w:tcW w:w="4819" w:type="dxa"/>
            <w:shd w:val="clear" w:color="auto" w:fill="auto"/>
          </w:tcPr>
          <w:p w:rsidR="00B17926" w:rsidRPr="009969F9" w:rsidRDefault="00B17926" w:rsidP="00376E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9969F9">
              <w:rPr>
                <w:rFonts w:ascii="Garamond" w:hAnsi="Garamond"/>
              </w:rPr>
              <w:t>Wolf Viktória</w:t>
            </w:r>
          </w:p>
          <w:p w:rsidR="00B17926" w:rsidRPr="009969F9" w:rsidRDefault="00B17926" w:rsidP="00376E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9969F9">
              <w:rPr>
                <w:rFonts w:ascii="Garamond" w:hAnsi="Garamond"/>
              </w:rPr>
              <w:t>jegyző</w:t>
            </w:r>
          </w:p>
        </w:tc>
      </w:tr>
    </w:tbl>
    <w:p w:rsidR="00B17926" w:rsidRPr="00852334" w:rsidRDefault="00B17926" w:rsidP="00376EE3">
      <w:pPr>
        <w:spacing w:after="0" w:line="240" w:lineRule="auto"/>
        <w:jc w:val="both"/>
      </w:pPr>
      <w:r w:rsidRPr="00852334">
        <w:t xml:space="preserve">    </w:t>
      </w:r>
      <w:r w:rsidRPr="00852334">
        <w:tab/>
        <w:t xml:space="preserve">            </w:t>
      </w:r>
    </w:p>
    <w:p w:rsidR="00B17926" w:rsidRDefault="00B17926" w:rsidP="00376EE3">
      <w:pPr>
        <w:pStyle w:val="Szvegtrzsbehzssal3"/>
        <w:spacing w:after="0"/>
        <w:ind w:left="0"/>
        <w:rPr>
          <w:rFonts w:ascii="Garamond" w:hAnsi="Garamond"/>
          <w:sz w:val="22"/>
          <w:szCs w:val="22"/>
        </w:rPr>
      </w:pPr>
      <w:r w:rsidRPr="00852334">
        <w:rPr>
          <w:rFonts w:ascii="Garamond" w:hAnsi="Garamond"/>
          <w:sz w:val="22"/>
          <w:szCs w:val="22"/>
        </w:rPr>
        <w:t xml:space="preserve">Jelen rendelet </w:t>
      </w:r>
      <w:r>
        <w:rPr>
          <w:rFonts w:ascii="Garamond" w:hAnsi="Garamond"/>
          <w:sz w:val="22"/>
          <w:szCs w:val="22"/>
        </w:rPr>
        <w:t xml:space="preserve">kihirdetésre került 2017. </w:t>
      </w:r>
      <w:proofErr w:type="gramStart"/>
      <w:r w:rsidR="00376EE3">
        <w:rPr>
          <w:rFonts w:ascii="Garamond" w:hAnsi="Garamond"/>
          <w:sz w:val="22"/>
          <w:szCs w:val="22"/>
        </w:rPr>
        <w:t>augusztus</w:t>
      </w:r>
      <w:r>
        <w:rPr>
          <w:rFonts w:ascii="Garamond" w:hAnsi="Garamond"/>
          <w:sz w:val="22"/>
          <w:szCs w:val="22"/>
        </w:rPr>
        <w:t xml:space="preserve"> ….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Pr="00852334">
        <w:rPr>
          <w:rFonts w:ascii="Garamond" w:hAnsi="Garamond"/>
          <w:sz w:val="22"/>
          <w:szCs w:val="22"/>
        </w:rPr>
        <w:t>napján.</w:t>
      </w:r>
    </w:p>
    <w:p w:rsidR="00B17926" w:rsidRDefault="00B17926" w:rsidP="00376EE3">
      <w:pPr>
        <w:pStyle w:val="Szvegtrzsbehzssal3"/>
        <w:spacing w:after="0"/>
        <w:ind w:left="0"/>
        <w:rPr>
          <w:rFonts w:ascii="Garamond" w:hAnsi="Garamond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B17926" w:rsidRPr="009969F9" w:rsidTr="003E35A7">
        <w:tc>
          <w:tcPr>
            <w:tcW w:w="4819" w:type="dxa"/>
            <w:shd w:val="clear" w:color="auto" w:fill="auto"/>
          </w:tcPr>
          <w:p w:rsidR="00B17926" w:rsidRPr="009969F9" w:rsidRDefault="00B17926" w:rsidP="00376E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9969F9">
              <w:rPr>
                <w:rFonts w:ascii="Garamond" w:hAnsi="Garamond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B17926" w:rsidRPr="009969F9" w:rsidRDefault="00B17926" w:rsidP="00376E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9969F9">
              <w:rPr>
                <w:rFonts w:ascii="Garamond" w:hAnsi="Garamond"/>
              </w:rPr>
              <w:t>Wolf Viktória</w:t>
            </w:r>
          </w:p>
          <w:p w:rsidR="00B17926" w:rsidRPr="009969F9" w:rsidRDefault="00B17926" w:rsidP="00376EE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9969F9">
              <w:rPr>
                <w:rFonts w:ascii="Garamond" w:hAnsi="Garamond"/>
              </w:rPr>
              <w:t>jegyző</w:t>
            </w:r>
          </w:p>
        </w:tc>
      </w:tr>
    </w:tbl>
    <w:p w:rsidR="00B17926" w:rsidRPr="00F01F79" w:rsidRDefault="00B17926" w:rsidP="00376EE3">
      <w:pPr>
        <w:pStyle w:val="NormlWeb"/>
        <w:shd w:val="clear" w:color="auto" w:fill="FFFFFF"/>
        <w:spacing w:before="0" w:beforeAutospacing="0" w:after="0" w:afterAutospacing="0"/>
        <w:ind w:left="704" w:hanging="420"/>
        <w:jc w:val="both"/>
        <w:rPr>
          <w:rFonts w:ascii="Garamond" w:hAnsi="Garamond"/>
          <w:sz w:val="22"/>
          <w:szCs w:val="22"/>
        </w:rPr>
      </w:pPr>
    </w:p>
    <w:p w:rsidR="002C3114" w:rsidRPr="00501A3B" w:rsidRDefault="002C3114" w:rsidP="00376EE3">
      <w:pPr>
        <w:spacing w:after="0" w:line="240" w:lineRule="auto"/>
        <w:jc w:val="center"/>
        <w:rPr>
          <w:rFonts w:ascii="Garamond" w:hAnsi="Garamond"/>
        </w:rPr>
      </w:pPr>
    </w:p>
    <w:sectPr w:rsidR="002C3114" w:rsidRPr="00501A3B" w:rsidSect="00452B45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191"/>
    <w:multiLevelType w:val="hybridMultilevel"/>
    <w:tmpl w:val="A622E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49C"/>
    <w:multiLevelType w:val="hybridMultilevel"/>
    <w:tmpl w:val="19F88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30B9"/>
    <w:multiLevelType w:val="hybridMultilevel"/>
    <w:tmpl w:val="2FF2E666"/>
    <w:lvl w:ilvl="0" w:tplc="5AEA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F3AEA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02FD"/>
    <w:multiLevelType w:val="hybridMultilevel"/>
    <w:tmpl w:val="8BAA7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0597"/>
    <w:multiLevelType w:val="hybridMultilevel"/>
    <w:tmpl w:val="68BA47D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5F195B"/>
    <w:multiLevelType w:val="hybridMultilevel"/>
    <w:tmpl w:val="9300F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13DF"/>
    <w:multiLevelType w:val="multilevel"/>
    <w:tmpl w:val="2DE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F3C8C"/>
    <w:multiLevelType w:val="hybridMultilevel"/>
    <w:tmpl w:val="15CA6400"/>
    <w:lvl w:ilvl="0" w:tplc="1B78338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1B595F52"/>
    <w:multiLevelType w:val="multilevel"/>
    <w:tmpl w:val="331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5337E"/>
    <w:multiLevelType w:val="hybridMultilevel"/>
    <w:tmpl w:val="4636E17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7422B5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6A4F"/>
    <w:multiLevelType w:val="hybridMultilevel"/>
    <w:tmpl w:val="58123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272"/>
    <w:multiLevelType w:val="hybridMultilevel"/>
    <w:tmpl w:val="09EE4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A0563"/>
    <w:multiLevelType w:val="hybridMultilevel"/>
    <w:tmpl w:val="AB9E6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72063"/>
    <w:multiLevelType w:val="hybridMultilevel"/>
    <w:tmpl w:val="1CCC079A"/>
    <w:lvl w:ilvl="0" w:tplc="4BBCE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3025"/>
    <w:multiLevelType w:val="hybridMultilevel"/>
    <w:tmpl w:val="770C70C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AF2A7D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901"/>
    <w:multiLevelType w:val="hybridMultilevel"/>
    <w:tmpl w:val="78F01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5B25A4"/>
    <w:multiLevelType w:val="hybridMultilevel"/>
    <w:tmpl w:val="6712A2D2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F845040"/>
    <w:multiLevelType w:val="multilevel"/>
    <w:tmpl w:val="D4A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E6AE1"/>
    <w:multiLevelType w:val="hybridMultilevel"/>
    <w:tmpl w:val="080AB60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F34CAA"/>
    <w:multiLevelType w:val="hybridMultilevel"/>
    <w:tmpl w:val="8B14F5F8"/>
    <w:lvl w:ilvl="0" w:tplc="1B78338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524E3384"/>
    <w:multiLevelType w:val="hybridMultilevel"/>
    <w:tmpl w:val="4262F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C5C63"/>
    <w:multiLevelType w:val="hybridMultilevel"/>
    <w:tmpl w:val="2CC26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618E6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72513"/>
    <w:multiLevelType w:val="multilevel"/>
    <w:tmpl w:val="EB5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05DF1"/>
    <w:multiLevelType w:val="hybridMultilevel"/>
    <w:tmpl w:val="43543F54"/>
    <w:lvl w:ilvl="0" w:tplc="37C4E16A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C7053D5"/>
    <w:multiLevelType w:val="hybridMultilevel"/>
    <w:tmpl w:val="DA1E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94731"/>
    <w:multiLevelType w:val="hybridMultilevel"/>
    <w:tmpl w:val="FEE2F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754F6"/>
    <w:multiLevelType w:val="multilevel"/>
    <w:tmpl w:val="39B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F4F1C"/>
    <w:multiLevelType w:val="hybridMultilevel"/>
    <w:tmpl w:val="A170E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C43809"/>
    <w:multiLevelType w:val="hybridMultilevel"/>
    <w:tmpl w:val="C3D693E4"/>
    <w:lvl w:ilvl="0" w:tplc="1B7833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7AB38F4"/>
    <w:multiLevelType w:val="hybridMultilevel"/>
    <w:tmpl w:val="47E8FF54"/>
    <w:lvl w:ilvl="0" w:tplc="040E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4D3E75"/>
    <w:multiLevelType w:val="hybridMultilevel"/>
    <w:tmpl w:val="DECE12F0"/>
    <w:lvl w:ilvl="0" w:tplc="3DAE9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8"/>
  </w:num>
  <w:num w:numId="3">
    <w:abstractNumId w:val="32"/>
  </w:num>
  <w:num w:numId="4">
    <w:abstractNumId w:val="22"/>
  </w:num>
  <w:num w:numId="5">
    <w:abstractNumId w:val="8"/>
  </w:num>
  <w:num w:numId="6">
    <w:abstractNumId w:val="16"/>
  </w:num>
  <w:num w:numId="7">
    <w:abstractNumId w:val="31"/>
  </w:num>
  <w:num w:numId="8">
    <w:abstractNumId w:val="30"/>
  </w:num>
  <w:num w:numId="9">
    <w:abstractNumId w:val="29"/>
  </w:num>
  <w:num w:numId="10">
    <w:abstractNumId w:val="25"/>
  </w:num>
  <w:num w:numId="11">
    <w:abstractNumId w:val="19"/>
  </w:num>
  <w:num w:numId="12">
    <w:abstractNumId w:val="18"/>
  </w:num>
  <w:num w:numId="13">
    <w:abstractNumId w:val="12"/>
  </w:num>
  <w:num w:numId="14">
    <w:abstractNumId w:val="26"/>
  </w:num>
  <w:num w:numId="15">
    <w:abstractNumId w:val="13"/>
  </w:num>
  <w:num w:numId="16">
    <w:abstractNumId w:val="15"/>
  </w:num>
  <w:num w:numId="17">
    <w:abstractNumId w:val="2"/>
  </w:num>
  <w:num w:numId="18">
    <w:abstractNumId w:val="1"/>
  </w:num>
  <w:num w:numId="19">
    <w:abstractNumId w:val="14"/>
  </w:num>
  <w:num w:numId="20">
    <w:abstractNumId w:val="4"/>
  </w:num>
  <w:num w:numId="21">
    <w:abstractNumId w:val="5"/>
  </w:num>
  <w:num w:numId="22">
    <w:abstractNumId w:val="27"/>
  </w:num>
  <w:num w:numId="23">
    <w:abstractNumId w:val="0"/>
  </w:num>
  <w:num w:numId="24">
    <w:abstractNumId w:val="33"/>
  </w:num>
  <w:num w:numId="25">
    <w:abstractNumId w:val="7"/>
  </w:num>
  <w:num w:numId="26">
    <w:abstractNumId w:val="3"/>
  </w:num>
  <w:num w:numId="27">
    <w:abstractNumId w:val="20"/>
  </w:num>
  <w:num w:numId="28">
    <w:abstractNumId w:val="21"/>
  </w:num>
  <w:num w:numId="29">
    <w:abstractNumId w:val="23"/>
  </w:num>
  <w:num w:numId="30">
    <w:abstractNumId w:val="11"/>
  </w:num>
  <w:num w:numId="31">
    <w:abstractNumId w:val="34"/>
  </w:num>
  <w:num w:numId="32">
    <w:abstractNumId w:val="9"/>
  </w:num>
  <w:num w:numId="33">
    <w:abstractNumId w:val="24"/>
  </w:num>
  <w:num w:numId="34">
    <w:abstractNumId w:val="36"/>
  </w:num>
  <w:num w:numId="35">
    <w:abstractNumId w:val="35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1"/>
    <w:rsid w:val="00055FDC"/>
    <w:rsid w:val="00060D43"/>
    <w:rsid w:val="00076D17"/>
    <w:rsid w:val="00077F95"/>
    <w:rsid w:val="00085321"/>
    <w:rsid w:val="000A0D98"/>
    <w:rsid w:val="000C4E66"/>
    <w:rsid w:val="000F00D9"/>
    <w:rsid w:val="000F3FFA"/>
    <w:rsid w:val="001106DB"/>
    <w:rsid w:val="00111F3E"/>
    <w:rsid w:val="00115ED2"/>
    <w:rsid w:val="00135D1E"/>
    <w:rsid w:val="001712E4"/>
    <w:rsid w:val="001937E9"/>
    <w:rsid w:val="00193B80"/>
    <w:rsid w:val="001B7951"/>
    <w:rsid w:val="001C059B"/>
    <w:rsid w:val="001C641C"/>
    <w:rsid w:val="001D5F4B"/>
    <w:rsid w:val="001F0081"/>
    <w:rsid w:val="00227238"/>
    <w:rsid w:val="002A5216"/>
    <w:rsid w:val="002C3114"/>
    <w:rsid w:val="002C35FE"/>
    <w:rsid w:val="002E4D1C"/>
    <w:rsid w:val="0030068B"/>
    <w:rsid w:val="00300BDB"/>
    <w:rsid w:val="003606BB"/>
    <w:rsid w:val="00376EE3"/>
    <w:rsid w:val="003972FE"/>
    <w:rsid w:val="003D5B2E"/>
    <w:rsid w:val="003D5B4C"/>
    <w:rsid w:val="00410A4C"/>
    <w:rsid w:val="004224F5"/>
    <w:rsid w:val="004402AC"/>
    <w:rsid w:val="00452B45"/>
    <w:rsid w:val="00452EB8"/>
    <w:rsid w:val="00472903"/>
    <w:rsid w:val="00476695"/>
    <w:rsid w:val="00501A3B"/>
    <w:rsid w:val="00523062"/>
    <w:rsid w:val="00527766"/>
    <w:rsid w:val="00546646"/>
    <w:rsid w:val="005642B0"/>
    <w:rsid w:val="005A761C"/>
    <w:rsid w:val="005B32A5"/>
    <w:rsid w:val="005C47B0"/>
    <w:rsid w:val="00601D3C"/>
    <w:rsid w:val="0060647C"/>
    <w:rsid w:val="0061381A"/>
    <w:rsid w:val="00636399"/>
    <w:rsid w:val="006A1822"/>
    <w:rsid w:val="006C1976"/>
    <w:rsid w:val="006F089B"/>
    <w:rsid w:val="006F321F"/>
    <w:rsid w:val="006F33F2"/>
    <w:rsid w:val="007428CF"/>
    <w:rsid w:val="00746457"/>
    <w:rsid w:val="00771A88"/>
    <w:rsid w:val="007A5269"/>
    <w:rsid w:val="007C40A2"/>
    <w:rsid w:val="008153FB"/>
    <w:rsid w:val="008205A8"/>
    <w:rsid w:val="00823C25"/>
    <w:rsid w:val="0087659C"/>
    <w:rsid w:val="008816B0"/>
    <w:rsid w:val="008A0072"/>
    <w:rsid w:val="008C2E8B"/>
    <w:rsid w:val="008D34D5"/>
    <w:rsid w:val="008E51EF"/>
    <w:rsid w:val="008F5FC2"/>
    <w:rsid w:val="00973C1A"/>
    <w:rsid w:val="009935D0"/>
    <w:rsid w:val="009942BF"/>
    <w:rsid w:val="00994506"/>
    <w:rsid w:val="009E0432"/>
    <w:rsid w:val="009E215F"/>
    <w:rsid w:val="009E76E0"/>
    <w:rsid w:val="00A5204D"/>
    <w:rsid w:val="00AA637F"/>
    <w:rsid w:val="00AC74D7"/>
    <w:rsid w:val="00AE05CD"/>
    <w:rsid w:val="00AF0159"/>
    <w:rsid w:val="00AF2DB9"/>
    <w:rsid w:val="00B17926"/>
    <w:rsid w:val="00B55F78"/>
    <w:rsid w:val="00B664E2"/>
    <w:rsid w:val="00B8399E"/>
    <w:rsid w:val="00BC5212"/>
    <w:rsid w:val="00C021CA"/>
    <w:rsid w:val="00C12FF5"/>
    <w:rsid w:val="00C138AD"/>
    <w:rsid w:val="00C33978"/>
    <w:rsid w:val="00C55FEE"/>
    <w:rsid w:val="00C65480"/>
    <w:rsid w:val="00CB5321"/>
    <w:rsid w:val="00CC34ED"/>
    <w:rsid w:val="00CD3FDD"/>
    <w:rsid w:val="00CE2083"/>
    <w:rsid w:val="00D16DE7"/>
    <w:rsid w:val="00D56EC4"/>
    <w:rsid w:val="00D7003B"/>
    <w:rsid w:val="00E02C09"/>
    <w:rsid w:val="00E03DDC"/>
    <w:rsid w:val="00E8105E"/>
    <w:rsid w:val="00E82E0B"/>
    <w:rsid w:val="00E833EB"/>
    <w:rsid w:val="00EA1F4B"/>
    <w:rsid w:val="00EA1F5B"/>
    <w:rsid w:val="00EC792A"/>
    <w:rsid w:val="00F00455"/>
    <w:rsid w:val="00F2727D"/>
    <w:rsid w:val="00F74076"/>
    <w:rsid w:val="00FA1FE3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9DF046-06B0-492C-9245-CF01F9C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951"/>
  </w:style>
  <w:style w:type="paragraph" w:styleId="Cmsor1">
    <w:name w:val="heading 1"/>
    <w:basedOn w:val="Norml"/>
    <w:next w:val="Norml"/>
    <w:link w:val="Cmsor1Char"/>
    <w:qFormat/>
    <w:rsid w:val="00111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D5F4B"/>
  </w:style>
  <w:style w:type="character" w:styleId="Kiemels2">
    <w:name w:val="Strong"/>
    <w:basedOn w:val="Bekezdsalapbettpusa"/>
    <w:uiPriority w:val="22"/>
    <w:qFormat/>
    <w:rsid w:val="001D5F4B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111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5D0"/>
    <w:rPr>
      <w:rFonts w:ascii="Segoe UI" w:hAnsi="Segoe UI" w:cs="Segoe UI"/>
      <w:sz w:val="18"/>
      <w:szCs w:val="18"/>
    </w:rPr>
  </w:style>
  <w:style w:type="character" w:customStyle="1" w:styleId="price-tax">
    <w:name w:val="price-tax"/>
    <w:basedOn w:val="Bekezdsalapbettpusa"/>
    <w:rsid w:val="005A761C"/>
  </w:style>
  <w:style w:type="table" w:styleId="Rcsostblzat">
    <w:name w:val="Table Grid"/>
    <w:basedOn w:val="Normltblzat"/>
    <w:uiPriority w:val="39"/>
    <w:rsid w:val="002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300BDB"/>
    <w:pPr>
      <w:ind w:left="720"/>
      <w:contextualSpacing/>
    </w:pPr>
  </w:style>
  <w:style w:type="character" w:styleId="Hiperhivatkozs">
    <w:name w:val="Hyperlink"/>
    <w:rsid w:val="00E833EB"/>
    <w:rPr>
      <w:color w:val="0000FF"/>
      <w:u w:val="single"/>
    </w:rPr>
  </w:style>
  <w:style w:type="paragraph" w:customStyle="1" w:styleId="CharCharCharChar">
    <w:name w:val="Char Char Char Char"/>
    <w:basedOn w:val="Norml"/>
    <w:rsid w:val="00E833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rsid w:val="007464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7464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">
    <w:name w:val="Char Char"/>
    <w:basedOn w:val="Norml"/>
    <w:rsid w:val="00501A3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uiPriority w:val="99"/>
    <w:rsid w:val="00B17926"/>
  </w:style>
  <w:style w:type="paragraph" w:customStyle="1" w:styleId="msolistparagraphcxspmiddle">
    <w:name w:val="msolistparagraphcxspmiddle"/>
    <w:basedOn w:val="Norml"/>
    <w:rsid w:val="00B1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B17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17926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2312</Words>
  <Characters>15959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Jegyző</cp:lastModifiedBy>
  <cp:revision>5</cp:revision>
  <cp:lastPrinted>2017-05-23T06:03:00Z</cp:lastPrinted>
  <dcterms:created xsi:type="dcterms:W3CDTF">2017-07-31T16:03:00Z</dcterms:created>
  <dcterms:modified xsi:type="dcterms:W3CDTF">2017-07-31T16:04:00Z</dcterms:modified>
</cp:coreProperties>
</file>